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3A52">
      <w:pPr>
        <w:spacing w:after="78"/>
        <w:jc w:val="center"/>
        <w:rPr>
          <w:rFonts w:ascii="Times New Roman" w:hAnsi="Times New Roman" w:eastAsia="方正小标宋简体"/>
          <w:bCs/>
          <w:sz w:val="32"/>
          <w:szCs w:val="32"/>
        </w:rPr>
      </w:pPr>
      <w:bookmarkStart w:id="12" w:name="_GoBack"/>
      <w:bookmarkEnd w:id="12"/>
    </w:p>
    <w:p w14:paraId="182F09CC">
      <w:pPr>
        <w:pStyle w:val="64"/>
        <w:spacing w:after="78"/>
        <w:rPr>
          <w:rFonts w:ascii="Times New Roman" w:hAnsi="Times New Roman" w:eastAsia="方正小标宋简体"/>
          <w:bCs/>
          <w:sz w:val="32"/>
          <w:szCs w:val="32"/>
        </w:rPr>
      </w:pPr>
    </w:p>
    <w:p w14:paraId="5F979ED0">
      <w:pPr>
        <w:pStyle w:val="64"/>
        <w:spacing w:after="78"/>
        <w:rPr>
          <w:rFonts w:ascii="Times New Roman" w:hAnsi="Times New Roman" w:eastAsia="方正小标宋简体"/>
          <w:bCs/>
          <w:sz w:val="32"/>
          <w:szCs w:val="32"/>
        </w:rPr>
      </w:pPr>
    </w:p>
    <w:p w14:paraId="56B48B3F">
      <w:pPr>
        <w:spacing w:after="78"/>
        <w:jc w:val="center"/>
        <w:rPr>
          <w:rFonts w:ascii="Times New Roman" w:hAnsi="Times New Roman" w:eastAsia="长城小"/>
          <w:b/>
          <w:sz w:val="44"/>
          <w:szCs w:val="44"/>
        </w:rPr>
      </w:pPr>
    </w:p>
    <w:p w14:paraId="674EC920">
      <w:pPr>
        <w:spacing w:after="78"/>
        <w:jc w:val="center"/>
        <w:rPr>
          <w:rFonts w:ascii="Times New Roman" w:hAnsi="Times New Roman" w:eastAsia="长城小"/>
          <w:b/>
          <w:sz w:val="44"/>
          <w:szCs w:val="44"/>
        </w:rPr>
      </w:pPr>
    </w:p>
    <w:p w14:paraId="5486B747">
      <w:pPr>
        <w:spacing w:after="78"/>
        <w:jc w:val="center"/>
        <w:rPr>
          <w:rFonts w:ascii="Times New Roman" w:hAnsi="Times New Roman" w:eastAsia="长城小"/>
          <w:b/>
          <w:sz w:val="44"/>
          <w:szCs w:val="44"/>
        </w:rPr>
      </w:pPr>
    </w:p>
    <w:p w14:paraId="4F31F2C9">
      <w:pPr>
        <w:spacing w:after="78"/>
        <w:rPr>
          <w:rFonts w:ascii="Times New Roman" w:hAnsi="Times New Roman" w:eastAsia="长城小"/>
          <w:b/>
          <w:sz w:val="44"/>
          <w:szCs w:val="44"/>
        </w:rPr>
      </w:pPr>
    </w:p>
    <w:p w14:paraId="4A3BFA9C">
      <w:pPr>
        <w:spacing w:after="78" w:line="640" w:lineRule="exact"/>
        <w:jc w:val="center"/>
      </w:pPr>
      <w:r>
        <w:rPr>
          <w:rFonts w:hint="eastAsia" w:ascii="Times New Roman" w:hAnsi="Times New Roman" w:eastAsia="长城小标宋体"/>
          <w:b/>
          <w:bCs/>
          <w:sz w:val="44"/>
          <w:szCs w:val="44"/>
        </w:rPr>
        <w:t>深圳市佳耀生态环保科技有限公司</w:t>
      </w:r>
    </w:p>
    <w:p w14:paraId="3DF70CC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商品售后服务评价体系认证采购项目</w:t>
      </w:r>
    </w:p>
    <w:p w14:paraId="7A0A1A9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0AB36F2">
      <w:pPr>
        <w:spacing w:after="78"/>
        <w:rPr>
          <w:rFonts w:ascii="Times New Roman" w:hAnsi="Times New Roman" w:eastAsia="方正小标宋简体"/>
          <w:sz w:val="32"/>
          <w:szCs w:val="32"/>
        </w:rPr>
      </w:pPr>
    </w:p>
    <w:p w14:paraId="7367DA52">
      <w:pPr>
        <w:spacing w:after="78"/>
        <w:rPr>
          <w:rFonts w:ascii="Times New Roman" w:hAnsi="Times New Roman" w:eastAsia="方正小标宋简体"/>
          <w:sz w:val="32"/>
          <w:szCs w:val="32"/>
        </w:rPr>
      </w:pPr>
    </w:p>
    <w:p w14:paraId="722F7818">
      <w:pPr>
        <w:spacing w:after="78"/>
        <w:rPr>
          <w:rFonts w:ascii="Times New Roman" w:hAnsi="Times New Roman" w:eastAsia="方正小标宋简体"/>
          <w:sz w:val="32"/>
          <w:szCs w:val="32"/>
        </w:rPr>
      </w:pPr>
    </w:p>
    <w:p w14:paraId="221F17BF">
      <w:pPr>
        <w:spacing w:after="78"/>
      </w:pPr>
    </w:p>
    <w:p w14:paraId="1DDECAF0">
      <w:pPr>
        <w:spacing w:after="78"/>
        <w:rPr>
          <w:rFonts w:ascii="Times New Roman" w:hAnsi="Times New Roman" w:eastAsia="方正小标宋简体"/>
          <w:sz w:val="32"/>
          <w:szCs w:val="32"/>
        </w:rPr>
      </w:pPr>
    </w:p>
    <w:p w14:paraId="071C16C8">
      <w:pPr>
        <w:spacing w:after="78"/>
        <w:rPr>
          <w:rFonts w:ascii="Times New Roman" w:hAnsi="Times New Roman" w:eastAsia="方正小标宋简体"/>
          <w:sz w:val="32"/>
          <w:szCs w:val="32"/>
        </w:rPr>
      </w:pPr>
    </w:p>
    <w:p w14:paraId="5BA2B5F8">
      <w:pPr>
        <w:pStyle w:val="10"/>
        <w:rPr>
          <w:rFonts w:ascii="Times New Roman" w:hAnsi="Times New Roman" w:eastAsia="方正小标宋简体"/>
          <w:sz w:val="32"/>
          <w:szCs w:val="32"/>
        </w:rPr>
      </w:pPr>
    </w:p>
    <w:p w14:paraId="0C2BD798">
      <w:pPr>
        <w:spacing w:after="78"/>
      </w:pPr>
    </w:p>
    <w:p w14:paraId="08FA964C">
      <w:pPr>
        <w:pStyle w:val="10"/>
      </w:pPr>
    </w:p>
    <w:p w14:paraId="10649E4E">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F19CEC1">
      <w:pPr>
        <w:pStyle w:val="4"/>
        <w:numPr>
          <w:ilvl w:val="0"/>
          <w:numId w:val="2"/>
        </w:numPr>
        <w:spacing w:before="0" w:after="78" w:line="579" w:lineRule="auto"/>
        <w:ind w:left="0" w:firstLine="0"/>
        <w:jc w:val="center"/>
      </w:pPr>
      <w:r>
        <w:rPr>
          <w:rFonts w:hint="eastAsia" w:ascii="黑体" w:hAnsi="黑体" w:eastAsia="黑体"/>
          <w:sz w:val="32"/>
          <w:szCs w:val="32"/>
        </w:rPr>
        <w:t xml:space="preserve">  项目关键信息</w:t>
      </w:r>
    </w:p>
    <w:p w14:paraId="1C1DB9B4">
      <w:pPr>
        <w:pStyle w:val="41"/>
        <w:spacing w:afterLines="0" w:line="640" w:lineRule="exact"/>
        <w:ind w:firstLine="640"/>
        <w:rPr>
          <w:rFonts w:eastAsia="黑体"/>
          <w:sz w:val="32"/>
          <w:szCs w:val="32"/>
        </w:rPr>
      </w:pPr>
      <w:r>
        <w:rPr>
          <w:rFonts w:hint="eastAsia" w:eastAsia="黑体"/>
          <w:sz w:val="32"/>
          <w:szCs w:val="32"/>
        </w:rPr>
        <w:t>一、采购及服务内容</w:t>
      </w:r>
    </w:p>
    <w:p w14:paraId="3B69DDF8">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商品售后服务评价体系认证采购项目</w:t>
      </w:r>
      <w:r>
        <w:rPr>
          <w:rFonts w:hint="eastAsia" w:ascii="Times New Roman" w:hAnsi="Times New Roman" w:eastAsia="仿宋_GB2312"/>
          <w:bCs/>
          <w:color w:val="000000"/>
          <w:sz w:val="32"/>
          <w:szCs w:val="32"/>
        </w:rPr>
        <w:t>。</w:t>
      </w:r>
    </w:p>
    <w:p w14:paraId="67755A0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（二）服务内容：</w:t>
      </w:r>
    </w:p>
    <w:p w14:paraId="32F7626D">
      <w:pPr>
        <w:pStyle w:val="27"/>
        <w:spacing w:afterLines="0" w:line="360" w:lineRule="auto"/>
        <w:ind w:left="0" w:leftChars="0"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年-202</w:t>
      </w:r>
      <w:r>
        <w:rPr>
          <w:rFonts w:hint="eastAsia" w:ascii="Times New Roman" w:hAnsi="Times New Roman" w:eastAsia="仿宋_GB2312"/>
          <w:bCs/>
          <w:color w:val="000000"/>
          <w:sz w:val="32"/>
          <w:szCs w:val="32"/>
          <w:lang w:val="en-US" w:eastAsia="zh-CN"/>
        </w:rPr>
        <w:t>9</w:t>
      </w:r>
      <w:r>
        <w:rPr>
          <w:rFonts w:hint="eastAsia" w:ascii="Times New Roman" w:hAnsi="Times New Roman" w:eastAsia="仿宋_GB2312"/>
          <w:bCs/>
          <w:color w:val="000000"/>
          <w:sz w:val="32"/>
          <w:szCs w:val="32"/>
        </w:rPr>
        <w:t>年公司商品售后服务评价体系认证服务，本次认证包含</w:t>
      </w:r>
      <w:r>
        <w:rPr>
          <w:rFonts w:hint="eastAsia" w:ascii="Times New Roman" w:hAnsi="Times New Roman" w:eastAsia="仿宋_GB2312"/>
          <w:bCs/>
          <w:color w:val="000000"/>
          <w:sz w:val="32"/>
          <w:szCs w:val="32"/>
          <w:lang w:val="en-US" w:eastAsia="zh-CN"/>
        </w:rPr>
        <w:t>一</w:t>
      </w:r>
      <w:r>
        <w:rPr>
          <w:rFonts w:hint="eastAsia" w:ascii="Times New Roman" w:hAnsi="Times New Roman" w:eastAsia="仿宋_GB2312"/>
          <w:bCs/>
          <w:color w:val="000000"/>
          <w:sz w:val="32"/>
          <w:szCs w:val="32"/>
        </w:rPr>
        <w:t>项：GB/T 27922-2011商品售后服务评价体系【</w:t>
      </w:r>
      <w:r>
        <w:rPr>
          <w:rFonts w:hint="eastAsia" w:eastAsia="仿宋_GB2312"/>
          <w:sz w:val="32"/>
          <w:szCs w:val="32"/>
        </w:rPr>
        <w:t>包含重新</w:t>
      </w:r>
      <w:r>
        <w:rPr>
          <w:rFonts w:hint="eastAsia" w:eastAsia="仿宋_GB2312"/>
          <w:sz w:val="32"/>
          <w:szCs w:val="32"/>
          <w:lang w:val="en-US" w:eastAsia="zh-CN"/>
        </w:rPr>
        <w:t>认证及</w:t>
      </w:r>
      <w:r>
        <w:rPr>
          <w:rFonts w:hint="eastAsia" w:eastAsia="仿宋_GB2312"/>
          <w:sz w:val="32"/>
          <w:szCs w:val="32"/>
        </w:rPr>
        <w:t>两次</w:t>
      </w:r>
      <w:r>
        <w:rPr>
          <w:rFonts w:hint="eastAsia" w:eastAsia="仿宋_GB2312"/>
          <w:sz w:val="32"/>
          <w:szCs w:val="32"/>
          <w:lang w:val="en-US" w:eastAsia="zh-CN"/>
        </w:rPr>
        <w:t>年度</w:t>
      </w:r>
      <w:r>
        <w:rPr>
          <w:rFonts w:hint="eastAsia" w:eastAsia="仿宋_GB2312"/>
          <w:sz w:val="32"/>
          <w:szCs w:val="32"/>
        </w:rPr>
        <w:t>监督审核】。</w:t>
      </w:r>
    </w:p>
    <w:p w14:paraId="1E2DCA65">
      <w:pPr>
        <w:pStyle w:val="27"/>
        <w:spacing w:afterLines="0" w:line="360" w:lineRule="auto"/>
        <w:ind w:left="0" w:leftChars="0"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1.服务事项：</w:t>
      </w:r>
    </w:p>
    <w:tbl>
      <w:tblPr>
        <w:tblStyle w:val="2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740"/>
        <w:gridCol w:w="1000"/>
        <w:gridCol w:w="1084"/>
        <w:gridCol w:w="2864"/>
      </w:tblGrid>
      <w:tr w14:paraId="76D7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0" w:type="dxa"/>
            <w:vAlign w:val="center"/>
          </w:tcPr>
          <w:p w14:paraId="313FC201">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项次</w:t>
            </w:r>
          </w:p>
        </w:tc>
        <w:tc>
          <w:tcPr>
            <w:tcW w:w="2740" w:type="dxa"/>
            <w:vAlign w:val="center"/>
          </w:tcPr>
          <w:p w14:paraId="76026BF7">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名称</w:t>
            </w:r>
          </w:p>
        </w:tc>
        <w:tc>
          <w:tcPr>
            <w:tcW w:w="1000" w:type="dxa"/>
            <w:vAlign w:val="center"/>
          </w:tcPr>
          <w:p w14:paraId="2A884C7A">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微软雅黑"/>
                <w:b/>
                <w:bCs/>
                <w:sz w:val="28"/>
                <w:szCs w:val="28"/>
              </w:rPr>
              <w:t>单位</w:t>
            </w:r>
          </w:p>
        </w:tc>
        <w:tc>
          <w:tcPr>
            <w:tcW w:w="1084" w:type="dxa"/>
            <w:vAlign w:val="center"/>
          </w:tcPr>
          <w:p w14:paraId="49EAB817">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lang w:eastAsia="zh-CN"/>
              </w:rPr>
            </w:pPr>
            <w:r>
              <w:rPr>
                <w:rFonts w:hint="eastAsia" w:ascii="仿宋" w:hAnsi="仿宋" w:eastAsia="仿宋" w:cs="微软雅黑"/>
                <w:b/>
                <w:bCs/>
                <w:sz w:val="28"/>
                <w:szCs w:val="28"/>
                <w:lang w:val="en-US" w:eastAsia="zh-CN"/>
              </w:rPr>
              <w:t>次数</w:t>
            </w:r>
          </w:p>
        </w:tc>
        <w:tc>
          <w:tcPr>
            <w:tcW w:w="2864" w:type="dxa"/>
            <w:vAlign w:val="center"/>
          </w:tcPr>
          <w:p w14:paraId="4CA5270B">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备注</w:t>
            </w:r>
          </w:p>
        </w:tc>
      </w:tr>
      <w:tr w14:paraId="7049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14:paraId="48F899FA">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1</w:t>
            </w:r>
          </w:p>
        </w:tc>
        <w:tc>
          <w:tcPr>
            <w:tcW w:w="2740" w:type="dxa"/>
            <w:vAlign w:val="center"/>
          </w:tcPr>
          <w:p w14:paraId="0437E85C">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重新认证（第一年）</w:t>
            </w:r>
          </w:p>
        </w:tc>
        <w:tc>
          <w:tcPr>
            <w:tcW w:w="1000" w:type="dxa"/>
            <w:vAlign w:val="center"/>
          </w:tcPr>
          <w:p w14:paraId="124387A2">
            <w:pPr>
              <w:autoSpaceDE w:val="0"/>
              <w:autoSpaceDN w:val="0"/>
              <w:adjustRightInd w:val="0"/>
              <w:snapToGrid w:val="0"/>
              <w:spacing w:after="0" w:afterLines="0" w:line="240" w:lineRule="auto"/>
              <w:jc w:val="center"/>
              <w:rPr>
                <w:rFonts w:hint="eastAsia" w:ascii="仿宋" w:hAnsi="仿宋" w:eastAsia="仿宋" w:cs="仿宋"/>
                <w:spacing w:val="-8"/>
                <w:sz w:val="28"/>
                <w:szCs w:val="28"/>
              </w:rPr>
            </w:pPr>
            <w:r>
              <w:rPr>
                <w:rFonts w:hint="eastAsia" w:ascii="仿宋" w:hAnsi="仿宋" w:eastAsia="仿宋" w:cs="微软雅黑"/>
                <w:color w:val="000000"/>
                <w:kern w:val="0"/>
                <w:sz w:val="28"/>
                <w:szCs w:val="28"/>
              </w:rPr>
              <w:t>次</w:t>
            </w:r>
          </w:p>
        </w:tc>
        <w:tc>
          <w:tcPr>
            <w:tcW w:w="1084" w:type="dxa"/>
            <w:vAlign w:val="center"/>
          </w:tcPr>
          <w:p w14:paraId="43B70747">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1</w:t>
            </w:r>
          </w:p>
        </w:tc>
        <w:tc>
          <w:tcPr>
            <w:tcW w:w="2864" w:type="dxa"/>
            <w:vMerge w:val="restart"/>
            <w:vAlign w:val="center"/>
          </w:tcPr>
          <w:p w14:paraId="5F9EF5D3">
            <w:pPr>
              <w:autoSpaceDE w:val="0"/>
              <w:autoSpaceDN w:val="0"/>
              <w:adjustRightInd w:val="0"/>
              <w:snapToGrid w:val="0"/>
              <w:spacing w:after="78"/>
              <w:jc w:val="left"/>
              <w:rPr>
                <w:rFonts w:hint="eastAsia" w:ascii="仿宋" w:hAnsi="仿宋" w:eastAsia="仿宋" w:cs="微软雅黑"/>
                <w:sz w:val="28"/>
                <w:szCs w:val="28"/>
              </w:rPr>
            </w:pPr>
            <w:r>
              <w:rPr>
                <w:rFonts w:hint="eastAsia" w:ascii="仿宋" w:hAnsi="仿宋" w:eastAsia="仿宋" w:cs="微软雅黑"/>
                <w:sz w:val="28"/>
                <w:szCs w:val="28"/>
              </w:rPr>
              <w:t>报价需包含审核人员在服务期间发生的合理差旅费等额外费用，采购人不再另外支付。</w:t>
            </w:r>
          </w:p>
        </w:tc>
      </w:tr>
      <w:tr w14:paraId="12F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50" w:type="dxa"/>
            <w:vAlign w:val="center"/>
          </w:tcPr>
          <w:p w14:paraId="4EE61B83">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2</w:t>
            </w:r>
          </w:p>
        </w:tc>
        <w:tc>
          <w:tcPr>
            <w:tcW w:w="2740" w:type="dxa"/>
            <w:vAlign w:val="center"/>
          </w:tcPr>
          <w:p w14:paraId="6CBA5404">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年度监督审核（第二年、第三年各一次）</w:t>
            </w:r>
          </w:p>
        </w:tc>
        <w:tc>
          <w:tcPr>
            <w:tcW w:w="1000" w:type="dxa"/>
            <w:vAlign w:val="center"/>
          </w:tcPr>
          <w:p w14:paraId="0E532566">
            <w:pPr>
              <w:autoSpaceDE w:val="0"/>
              <w:autoSpaceDN w:val="0"/>
              <w:adjustRightInd w:val="0"/>
              <w:snapToGrid w:val="0"/>
              <w:spacing w:after="0" w:afterLines="0" w:line="240" w:lineRule="auto"/>
              <w:jc w:val="center"/>
              <w:rPr>
                <w:rFonts w:hint="eastAsia" w:ascii="仿宋" w:hAnsi="仿宋" w:eastAsia="仿宋" w:cs="仿宋"/>
                <w:color w:val="000000"/>
                <w:spacing w:val="-8"/>
                <w:sz w:val="28"/>
                <w:szCs w:val="28"/>
              </w:rPr>
            </w:pPr>
            <w:r>
              <w:rPr>
                <w:rFonts w:hint="eastAsia" w:ascii="仿宋" w:hAnsi="仿宋" w:eastAsia="仿宋" w:cs="微软雅黑"/>
                <w:color w:val="000000"/>
                <w:kern w:val="0"/>
                <w:sz w:val="28"/>
                <w:szCs w:val="28"/>
              </w:rPr>
              <w:t>次</w:t>
            </w:r>
          </w:p>
        </w:tc>
        <w:tc>
          <w:tcPr>
            <w:tcW w:w="1084" w:type="dxa"/>
            <w:vAlign w:val="center"/>
          </w:tcPr>
          <w:p w14:paraId="26CE7972">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2</w:t>
            </w:r>
          </w:p>
        </w:tc>
        <w:tc>
          <w:tcPr>
            <w:tcW w:w="2864" w:type="dxa"/>
            <w:vMerge w:val="continue"/>
            <w:vAlign w:val="center"/>
          </w:tcPr>
          <w:p w14:paraId="5A15D784">
            <w:pPr>
              <w:autoSpaceDE w:val="0"/>
              <w:autoSpaceDN w:val="0"/>
              <w:adjustRightInd w:val="0"/>
              <w:snapToGrid w:val="0"/>
              <w:spacing w:after="78"/>
              <w:jc w:val="center"/>
              <w:rPr>
                <w:rFonts w:hint="eastAsia" w:ascii="仿宋" w:hAnsi="仿宋" w:eastAsia="仿宋" w:cs="微软雅黑"/>
                <w:sz w:val="28"/>
                <w:szCs w:val="28"/>
              </w:rPr>
            </w:pPr>
          </w:p>
        </w:tc>
      </w:tr>
    </w:tbl>
    <w:p w14:paraId="70850AD1">
      <w:pPr>
        <w:pStyle w:val="27"/>
        <w:numPr>
          <w:ilvl w:val="255"/>
          <w:numId w:val="0"/>
        </w:numPr>
        <w:spacing w:afterLines="0" w:line="360" w:lineRule="auto"/>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的报价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2C83DEB8">
      <w:pPr>
        <w:pStyle w:val="27"/>
        <w:numPr>
          <w:ilvl w:val="255"/>
          <w:numId w:val="0"/>
        </w:numPr>
        <w:spacing w:afterLines="0"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2.认证范围：</w:t>
      </w:r>
      <w:r>
        <w:rPr>
          <w:rFonts w:hint="eastAsia" w:ascii="Times New Roman" w:hAnsi="Times New Roman" w:eastAsia="仿宋_GB2312"/>
          <w:bCs/>
          <w:color w:val="000000"/>
          <w:sz w:val="32"/>
          <w:szCs w:val="32"/>
          <w:lang w:val="en-US" w:eastAsia="zh-CN"/>
        </w:rPr>
        <w:t>化工产品(水处理剂、污泥调理剂)，盐酸、硫酸、硝酸、甲醇等危化品经营许可范围内产品的售后服务（暂定）；覆盖的现场分布根据现场审核后将最终协商确定。</w:t>
      </w:r>
    </w:p>
    <w:p w14:paraId="5A04080B">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（三）服务期限：3年，具体起止时间以合同签订为准。</w:t>
      </w:r>
    </w:p>
    <w:p w14:paraId="67B5679C">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（四）认证周期要求：</w:t>
      </w:r>
    </w:p>
    <w:p w14:paraId="3554AECE">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重新认证周期：合同签订后按</w:t>
      </w:r>
      <w:r>
        <w:rPr>
          <w:rFonts w:hint="eastAsia" w:ascii="Times New Roman" w:hAnsi="Times New Roman" w:eastAsia="仿宋_GB2312" w:cs="Times New Roman"/>
          <w:bCs/>
          <w:color w:val="000000"/>
          <w:sz w:val="32"/>
          <w:szCs w:val="32"/>
          <w:lang w:val="en-US" w:eastAsia="zh-CN"/>
        </w:rPr>
        <w:t>采购人</w:t>
      </w:r>
      <w:r>
        <w:rPr>
          <w:rFonts w:hint="eastAsia" w:ascii="Times New Roman" w:hAnsi="Times New Roman" w:eastAsia="仿宋_GB2312"/>
          <w:bCs/>
          <w:color w:val="000000"/>
          <w:sz w:val="32"/>
          <w:szCs w:val="32"/>
        </w:rPr>
        <w:t>要求提前安排审核计划，在</w:t>
      </w:r>
      <w:r>
        <w:rPr>
          <w:rFonts w:hint="eastAsia" w:ascii="Times New Roman" w:hAnsi="Times New Roman" w:eastAsia="仿宋_GB2312" w:cs="Times New Roman"/>
          <w:bCs/>
          <w:color w:val="000000"/>
          <w:sz w:val="32"/>
          <w:szCs w:val="32"/>
          <w:lang w:val="en-US" w:eastAsia="zh-CN"/>
        </w:rPr>
        <w:t>采购人</w:t>
      </w:r>
      <w:r>
        <w:rPr>
          <w:rFonts w:hint="eastAsia" w:ascii="Times New Roman" w:hAnsi="Times New Roman" w:eastAsia="仿宋_GB2312"/>
          <w:bCs/>
          <w:color w:val="000000"/>
          <w:sz w:val="32"/>
          <w:szCs w:val="32"/>
        </w:rPr>
        <w:t>要求的期限内完成重新认证并取得有效证书；</w:t>
      </w:r>
    </w:p>
    <w:p w14:paraId="0CC2D43B">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年度监督审核（年审）周期：距上次审查间隔时间不超过12个月，具体时间以双方确定的审查计划时间为准。</w:t>
      </w:r>
    </w:p>
    <w:p w14:paraId="2A12A84E">
      <w:pPr>
        <w:widowControl/>
        <w:spacing w:afterLines="0" w:line="560" w:lineRule="exact"/>
        <w:ind w:left="638" w:leftChars="304"/>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p>
    <w:p w14:paraId="28CF7567">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1.重新认证服务费：签定合同后，</w:t>
      </w:r>
      <w:r>
        <w:rPr>
          <w:rFonts w:hint="eastAsia" w:ascii="Times New Roman" w:hAnsi="Times New Roman" w:eastAsia="仿宋_GB2312" w:cs="Times New Roman"/>
          <w:bCs/>
          <w:color w:val="000000"/>
          <w:sz w:val="32"/>
          <w:szCs w:val="32"/>
          <w:lang w:val="en-US" w:eastAsia="zh-CN"/>
        </w:rPr>
        <w:t>采购人</w:t>
      </w:r>
      <w:r>
        <w:rPr>
          <w:rFonts w:hint="eastAsia" w:ascii="Times New Roman" w:hAnsi="Times New Roman" w:eastAsia="仿宋_GB2312"/>
          <w:bCs/>
          <w:color w:val="000000"/>
          <w:sz w:val="32"/>
          <w:szCs w:val="32"/>
        </w:rPr>
        <w:t>收到</w:t>
      </w:r>
      <w:r>
        <w:rPr>
          <w:rFonts w:hint="default" w:ascii="Times New Roman" w:hAnsi="Times New Roman" w:eastAsia="仿宋_GB2312"/>
          <w:bCs/>
          <w:color w:val="000000"/>
          <w:sz w:val="32"/>
          <w:szCs w:val="32"/>
          <w:lang w:val="en-US"/>
        </w:rPr>
        <w:t>服务单位</w:t>
      </w:r>
      <w:r>
        <w:rPr>
          <w:rFonts w:hint="eastAsia" w:ascii="Times New Roman" w:hAnsi="Times New Roman" w:eastAsia="仿宋_GB2312"/>
          <w:bCs/>
          <w:color w:val="000000"/>
          <w:sz w:val="32"/>
          <w:szCs w:val="32"/>
        </w:rPr>
        <w:t>发票后支付总费用的30%，审核通过后拿证书之前，</w:t>
      </w:r>
      <w:r>
        <w:rPr>
          <w:rFonts w:hint="eastAsia" w:ascii="Times New Roman" w:hAnsi="Times New Roman" w:eastAsia="仿宋_GB2312" w:cs="Times New Roman"/>
          <w:bCs/>
          <w:color w:val="000000"/>
          <w:sz w:val="32"/>
          <w:szCs w:val="32"/>
          <w:lang w:val="en-US" w:eastAsia="zh-CN"/>
        </w:rPr>
        <w:t>采购人</w:t>
      </w:r>
      <w:r>
        <w:rPr>
          <w:rFonts w:hint="eastAsia" w:ascii="Times New Roman" w:hAnsi="Times New Roman" w:eastAsia="仿宋_GB2312"/>
          <w:bCs/>
          <w:color w:val="000000"/>
          <w:sz w:val="32"/>
          <w:szCs w:val="32"/>
        </w:rPr>
        <w:t>收到</w:t>
      </w:r>
      <w:r>
        <w:rPr>
          <w:rFonts w:hint="default" w:ascii="Times New Roman" w:hAnsi="Times New Roman" w:eastAsia="仿宋_GB2312"/>
          <w:bCs/>
          <w:color w:val="000000"/>
          <w:sz w:val="32"/>
          <w:szCs w:val="32"/>
          <w:lang w:val="en-US"/>
        </w:rPr>
        <w:t>服务单位</w:t>
      </w:r>
      <w:r>
        <w:rPr>
          <w:rFonts w:hint="eastAsia" w:ascii="Times New Roman" w:hAnsi="Times New Roman" w:eastAsia="仿宋_GB2312"/>
          <w:bCs/>
          <w:color w:val="000000"/>
          <w:sz w:val="32"/>
          <w:szCs w:val="32"/>
        </w:rPr>
        <w:t>发票后交纳总费用的70%；</w:t>
      </w:r>
    </w:p>
    <w:p w14:paraId="39D7CBAE">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2.年审服务费：每次监督审核后，</w:t>
      </w:r>
      <w:r>
        <w:rPr>
          <w:rFonts w:hint="eastAsia" w:ascii="Times New Roman" w:hAnsi="Times New Roman" w:eastAsia="仿宋_GB2312" w:cs="Times New Roman"/>
          <w:bCs/>
          <w:color w:val="000000"/>
          <w:sz w:val="32"/>
          <w:szCs w:val="32"/>
          <w:lang w:val="en-US" w:eastAsia="zh-CN"/>
        </w:rPr>
        <w:t>采购人</w:t>
      </w:r>
      <w:r>
        <w:rPr>
          <w:rFonts w:hint="eastAsia" w:ascii="Times New Roman" w:hAnsi="Times New Roman" w:eastAsia="仿宋_GB2312"/>
          <w:bCs/>
          <w:color w:val="000000"/>
          <w:sz w:val="32"/>
          <w:szCs w:val="32"/>
        </w:rPr>
        <w:t>收到</w:t>
      </w:r>
      <w:r>
        <w:rPr>
          <w:rFonts w:hint="default" w:ascii="Times New Roman" w:hAnsi="Times New Roman" w:eastAsia="仿宋_GB2312"/>
          <w:bCs/>
          <w:color w:val="000000"/>
          <w:sz w:val="32"/>
          <w:szCs w:val="32"/>
          <w:lang w:val="en-US"/>
        </w:rPr>
        <w:t>服务单位</w:t>
      </w:r>
      <w:r>
        <w:rPr>
          <w:rFonts w:hint="eastAsia" w:ascii="Times New Roman" w:hAnsi="Times New Roman" w:eastAsia="仿宋_GB2312"/>
          <w:bCs/>
          <w:color w:val="000000"/>
          <w:sz w:val="32"/>
          <w:szCs w:val="32"/>
        </w:rPr>
        <w:t>发票后一次性交纳。</w:t>
      </w:r>
    </w:p>
    <w:p w14:paraId="710CF09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877B2BF">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（一）须在中华人民共和国境内注册，具备独立承担民事责任的能力（报价文件内提供有效的营业执照复印件加盖参选单位公章、业务章或合同章（三选一））；</w:t>
      </w:r>
    </w:p>
    <w:p w14:paraId="4310F8A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D20833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3561584">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88448A2">
      <w:pPr>
        <w:widowControl/>
        <w:kinsoku w:val="0"/>
        <w:wordWrap w:val="0"/>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（四）业绩基本要求：近两年内（2024年3月至今）或成立至今（成立不足两年的单位）至少具备一项正在实施或已完成的</w:t>
      </w:r>
      <w:r>
        <w:rPr>
          <w:rFonts w:hint="eastAsia" w:ascii="Times New Roman" w:hAnsi="Times New Roman" w:eastAsia="仿宋_GB2312"/>
          <w:bCs/>
          <w:color w:val="000000"/>
          <w:sz w:val="32"/>
          <w:szCs w:val="32"/>
          <w:lang w:val="en-US" w:eastAsia="zh-CN"/>
        </w:rPr>
        <w:t>类似</w:t>
      </w:r>
      <w:r>
        <w:rPr>
          <w:rFonts w:hint="eastAsia" w:ascii="Times New Roman" w:hAnsi="Times New Roman" w:eastAsia="仿宋_GB2312"/>
          <w:bCs/>
          <w:color w:val="000000"/>
          <w:sz w:val="32"/>
          <w:szCs w:val="32"/>
        </w:rPr>
        <w:t>业绩(提供合同关键页或委托书或中标通知书为有效业绩)；</w:t>
      </w:r>
    </w:p>
    <w:p w14:paraId="05E36D56">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0E620B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82916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（七）特定资格要求：报价人须具备中国国家认证认可监督管理委员会颁发且有效的认证机构批准书，认证业务范围（认证类别及认证领域）需具备GB/T 27922-2011商品售后服务评价体系认证资格，认可范围应覆盖其公司认证范围。可在中国国家认证认可监督管理委员会网站（http://www.cnca.gov.cn/）全国认证认可信息公共服务平台核实，且在报价有效期内保持有效。（需提供认证机构批准书）。</w:t>
      </w:r>
    </w:p>
    <w:bookmarkEnd w:id="0"/>
    <w:p w14:paraId="0710223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0FD4D2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60854644">
      <w:pPr>
        <w:widowControl/>
        <w:tabs>
          <w:tab w:val="left" w:pos="7665"/>
        </w:tabs>
        <w:spacing w:afterLines="0" w:line="56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3E57B4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2.资质文件：承诺函、营业执照</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业绩、认证机构批准书、其他证明材料</w:t>
      </w:r>
      <w:r>
        <w:rPr>
          <w:rFonts w:hint="eastAsia" w:ascii="仿宋" w:hAnsi="仿宋" w:eastAsia="仿宋" w:cs="仿宋"/>
          <w:kern w:val="0"/>
          <w:sz w:val="32"/>
          <w:szCs w:val="32"/>
        </w:rPr>
        <w:t>等；</w:t>
      </w:r>
    </w:p>
    <w:p w14:paraId="45B72969">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1EBC7A1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4.团队配置（如有）；</w:t>
      </w:r>
    </w:p>
    <w:p w14:paraId="3FA468C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5.服务方案（如有）。</w:t>
      </w:r>
    </w:p>
    <w:p w14:paraId="4ED1460B">
      <w:pPr>
        <w:spacing w:afterLines="0" w:line="640" w:lineRule="exact"/>
        <w:ind w:firstLine="640" w:firstLineChars="200"/>
        <w:jc w:val="left"/>
        <w:rPr>
          <w:rFonts w:hint="eastAsia" w:ascii="Times New Roman" w:hAnsi="Times New Roman" w:eastAsia="黑体" w:cs="黑体"/>
          <w:bCs/>
          <w:color w:val="000000"/>
          <w:kern w:val="0"/>
          <w:sz w:val="32"/>
          <w:szCs w:val="32"/>
        </w:rPr>
      </w:pPr>
      <w:r>
        <w:rPr>
          <w:rFonts w:hint="eastAsia" w:ascii="仿宋" w:hAnsi="仿宋" w:eastAsia="仿宋" w:cs="仿宋"/>
          <w:kern w:val="0"/>
          <w:sz w:val="32"/>
          <w:szCs w:val="32"/>
        </w:rPr>
        <w:t>以上格式可参考第三章 报价文件格式，以上资料均需加盖公章、业务章或合同章（三选一），否则做报价无效处理，并发送邮件至采购联系人邮箱（邮件标题：响应公司名称+商品售后服务评价体系认证采购项目），并在截止时间前完成报价。</w:t>
      </w:r>
      <w:bookmarkEnd w:id="1"/>
    </w:p>
    <w:p w14:paraId="3610C01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BA60201">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6AA7BD6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401AC90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E9DED00">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B99F75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CB26C05">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33E6C446">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7047DB5">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2575F25">
      <w:pPr>
        <w:pStyle w:val="10"/>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w:t>
      </w:r>
      <w:r>
        <w:rPr>
          <w:rFonts w:hint="eastAsia" w:ascii="Times New Roman" w:hAnsi="Times New Roman" w:eastAsia="黑体" w:cs="黑体"/>
          <w:bCs/>
          <w:color w:val="000000"/>
          <w:kern w:val="0"/>
          <w:sz w:val="32"/>
          <w:szCs w:val="32"/>
          <w:lang w:val="en-US" w:eastAsia="zh-CN"/>
        </w:rPr>
        <w:t>审</w:t>
      </w:r>
      <w:r>
        <w:rPr>
          <w:rFonts w:hint="eastAsia" w:ascii="Times New Roman" w:hAnsi="Times New Roman" w:eastAsia="黑体" w:cs="黑体"/>
          <w:bCs/>
          <w:color w:val="000000"/>
          <w:kern w:val="0"/>
          <w:sz w:val="32"/>
          <w:szCs w:val="32"/>
        </w:rPr>
        <w:t>规则</w:t>
      </w:r>
    </w:p>
    <w:p w14:paraId="2CE9F8D7">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r>
        <w:rPr>
          <w:rFonts w:hint="eastAsia" w:ascii="Times New Roman" w:hAnsi="Times New Roman" w:eastAsia="仿宋_GB2312"/>
          <w:b/>
          <w:bCs/>
          <w:sz w:val="32"/>
        </w:rPr>
        <w:t>（商品售后服务评价体系认证服务费报价总和最低即为中选人</w:t>
      </w:r>
      <w:r>
        <w:rPr>
          <w:rFonts w:hint="eastAsia" w:ascii="Times New Roman" w:hAnsi="Times New Roman" w:eastAsia="仿宋_GB2312"/>
          <w:sz w:val="32"/>
        </w:rPr>
        <w:t>）</w:t>
      </w:r>
      <w:r>
        <w:rPr>
          <w:rFonts w:hint="eastAsia" w:ascii="Times New Roman" w:hAnsi="Times New Roman" w:eastAsia="仿宋_GB2312"/>
          <w:color w:val="000000"/>
          <w:sz w:val="32"/>
          <w:szCs w:val="32"/>
        </w:rPr>
        <w:t>。参选供应商报价税率不同，按不含税价格对比。</w:t>
      </w:r>
    </w:p>
    <w:p w14:paraId="26FC274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327A7F3E">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如存在并列最低价时，以报价文件递交时间在先者优先中选。若中选供应商放弃资格，则按报价由低到高顺序依次递补。</w:t>
      </w:r>
    </w:p>
    <w:p w14:paraId="142A3BDA">
      <w:pPr>
        <w:spacing w:afterLines="0" w:line="640" w:lineRule="exact"/>
        <w:ind w:firstLine="640" w:firstLineChars="200"/>
        <w:jc w:val="left"/>
        <w:rPr>
          <w:rFonts w:hint="eastAsia" w:ascii="Times New Roman" w:hAnsi="Times New Roman" w:eastAsia="黑体" w:cs="黑体"/>
          <w:bCs/>
          <w:color w:val="000000"/>
          <w:kern w:val="0"/>
          <w:sz w:val="32"/>
          <w:szCs w:val="32"/>
          <w:lang w:val="en-US" w:eastAsia="zh-CN"/>
        </w:rPr>
      </w:pPr>
      <w:r>
        <w:rPr>
          <w:rFonts w:hint="eastAsia" w:ascii="Times New Roman" w:hAnsi="Times New Roman" w:eastAsia="黑体" w:cs="黑体"/>
          <w:bCs/>
          <w:color w:val="000000"/>
          <w:kern w:val="0"/>
          <w:sz w:val="32"/>
          <w:szCs w:val="32"/>
        </w:rPr>
        <w:t>七、</w:t>
      </w:r>
      <w:r>
        <w:rPr>
          <w:rFonts w:hint="eastAsia" w:ascii="Times New Roman" w:hAnsi="Times New Roman" w:eastAsia="黑体" w:cs="黑体"/>
          <w:bCs/>
          <w:color w:val="000000"/>
          <w:kern w:val="0"/>
          <w:sz w:val="32"/>
          <w:szCs w:val="32"/>
          <w:lang w:val="en-US" w:eastAsia="zh-CN"/>
        </w:rPr>
        <w:t>限价要求</w:t>
      </w:r>
    </w:p>
    <w:p w14:paraId="1BF6163C">
      <w:pPr>
        <w:pStyle w:val="2"/>
        <w:ind w:left="0" w:leftChars="0" w:firstLine="640"/>
        <w:rPr>
          <w:rFonts w:hint="eastAsia"/>
          <w:lang w:val="en-US" w:eastAsia="zh-CN"/>
        </w:rPr>
      </w:pPr>
      <w:r>
        <w:rPr>
          <w:rFonts w:hint="eastAsia" w:ascii="Times New Roman" w:hAnsi="Times New Roman" w:eastAsia="仿宋_GB2312"/>
          <w:color w:val="000000"/>
          <w:sz w:val="32"/>
          <w:szCs w:val="32"/>
          <w:highlight w:val="none"/>
        </w:rPr>
        <w:t>本次</w:t>
      </w:r>
      <w:r>
        <w:rPr>
          <w:rFonts w:hint="eastAsia" w:ascii="Times New Roman" w:hAnsi="Times New Roman" w:eastAsia="仿宋_GB2312" w:cs="Times New Roman"/>
          <w:color w:val="000000"/>
          <w:sz w:val="32"/>
          <w:szCs w:val="32"/>
          <w:highlight w:val="none"/>
        </w:rPr>
        <w:t>含税</w:t>
      </w:r>
      <w:r>
        <w:rPr>
          <w:rFonts w:hint="eastAsia" w:ascii="Times New Roman" w:hAnsi="Times New Roman" w:eastAsia="仿宋_GB2312" w:cs="Times New Roman"/>
          <w:color w:val="000000"/>
          <w:sz w:val="32"/>
          <w:szCs w:val="32"/>
          <w:lang w:val="en-US" w:eastAsia="zh-CN"/>
        </w:rPr>
        <w:t>总</w:t>
      </w:r>
      <w:r>
        <w:rPr>
          <w:rFonts w:hint="eastAsia" w:ascii="Times New Roman" w:hAnsi="Times New Roman" w:eastAsia="仿宋_GB2312" w:cs="Times New Roman"/>
          <w:color w:val="000000"/>
          <w:sz w:val="32"/>
          <w:szCs w:val="32"/>
          <w:highlight w:val="none"/>
        </w:rPr>
        <w:t>价上限</w:t>
      </w:r>
      <w:r>
        <w:rPr>
          <w:rFonts w:hint="eastAsia" w:ascii="Times New Roman" w:hAnsi="Times New Roman" w:eastAsia="仿宋_GB2312"/>
          <w:color w:val="000000"/>
          <w:sz w:val="32"/>
          <w:szCs w:val="32"/>
          <w:lang w:val="en-US" w:eastAsia="zh-CN"/>
        </w:rPr>
        <w:t>3万</w:t>
      </w:r>
      <w:r>
        <w:rPr>
          <w:rFonts w:hint="eastAsia" w:ascii="Times New Roman" w:hAnsi="Times New Roman" w:eastAsia="仿宋_GB2312"/>
          <w:color w:val="000000"/>
          <w:sz w:val="32"/>
          <w:szCs w:val="32"/>
          <w:highlight w:val="none"/>
        </w:rPr>
        <w:t>元</w:t>
      </w:r>
      <w:r>
        <w:rPr>
          <w:rFonts w:hint="eastAsia"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总价</w:t>
      </w:r>
      <w:r>
        <w:rPr>
          <w:rFonts w:hint="eastAsia" w:ascii="Times New Roman" w:hAnsi="Times New Roman" w:eastAsia="仿宋_GB2312"/>
          <w:color w:val="000000"/>
          <w:sz w:val="32"/>
          <w:szCs w:val="32"/>
        </w:rPr>
        <w:t>包干模式，超过限价的报价视为无效报价。</w:t>
      </w:r>
    </w:p>
    <w:p w14:paraId="207041D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0D99D608">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B4A1F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9B71969">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056BB5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0A5CFB07">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C1704E6">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0A23BEBB">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58B0E0">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3B7B66B2">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联系人：王工、李工</w:t>
      </w:r>
    </w:p>
    <w:p w14:paraId="6B8F97C5">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话：15521296724、19574823608</w:t>
      </w:r>
    </w:p>
    <w:p w14:paraId="29889CD6">
      <w:pPr>
        <w:pStyle w:val="10"/>
        <w:spacing w:after="0"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箱：sszxhjcaigoub@163.com</w:t>
      </w:r>
      <w:bookmarkStart w:id="3" w:name="_Hlk173242670"/>
    </w:p>
    <w:p w14:paraId="78F5915C">
      <w:pPr>
        <w:pStyle w:val="10"/>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FD66B88">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26</w:t>
      </w:r>
      <w:r>
        <w:rPr>
          <w:rFonts w:ascii="Times New Roman" w:hAnsi="Times New Roman" w:eastAsia="仿宋_GB2312"/>
          <w:bCs/>
          <w:color w:val="000000"/>
          <w:sz w:val="32"/>
          <w:szCs w:val="32"/>
        </w:rPr>
        <w:t>日</w:t>
      </w:r>
      <w:bookmarkEnd w:id="4"/>
      <w:r>
        <w:br w:type="page"/>
      </w:r>
    </w:p>
    <w:p w14:paraId="5FE83D0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7978A0">
      <w:pPr>
        <w:spacing w:after="78"/>
        <w:jc w:val="left"/>
        <w:rPr>
          <w:rFonts w:hint="eastAsia" w:ascii="黑体" w:hAnsi="宋体" w:eastAsia="黑体" w:cs="黑体"/>
          <w:color w:val="000000"/>
          <w:szCs w:val="28"/>
          <w:u w:val="single"/>
        </w:rPr>
      </w:pPr>
      <w:bookmarkStart w:id="5" w:name="_Hlk173317860"/>
      <w:bookmarkStart w:id="6" w:name="_Toc416353562"/>
      <w:bookmarkStart w:id="7" w:name="_Toc201997925"/>
      <w:bookmarkStart w:id="8" w:name="_Toc201743097"/>
      <w:r>
        <w:rPr>
          <w:rFonts w:hint="eastAsia" w:ascii="黑体" w:hAnsi="宋体" w:eastAsia="黑体" w:cs="黑体"/>
          <w:color w:val="000000"/>
          <w:sz w:val="20"/>
          <w:szCs w:val="20"/>
          <w:lang w:bidi="ar"/>
        </w:rPr>
        <w:t xml:space="preserve">合同编号：        </w:t>
      </w:r>
    </w:p>
    <w:p w14:paraId="2E15787A">
      <w:pPr>
        <w:spacing w:after="78"/>
        <w:jc w:val="center"/>
        <w:rPr>
          <w:rFonts w:hint="eastAsia" w:ascii="黑体" w:hAnsi="宋体" w:eastAsia="黑体" w:cs="黑体"/>
          <w:color w:val="000000"/>
          <w:szCs w:val="28"/>
          <w:u w:val="single"/>
        </w:rPr>
      </w:pPr>
    </w:p>
    <w:p w14:paraId="08BBBEF5">
      <w:pPr>
        <w:spacing w:after="78"/>
        <w:jc w:val="center"/>
        <w:rPr>
          <w:rFonts w:ascii="Times New Roman Regular" w:hAnsi="Times New Roman Regular" w:eastAsia="黑体" w:cs="Times New Roman Regular"/>
          <w:color w:val="000000"/>
          <w:sz w:val="28"/>
          <w:szCs w:val="28"/>
          <w:u w:val="single"/>
        </w:rPr>
      </w:pPr>
    </w:p>
    <w:p w14:paraId="2599804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lang w:bidi="ar"/>
        </w:rPr>
        <w:t>深圳市佳耀生态环保科技有限公司</w:t>
      </w:r>
    </w:p>
    <w:p w14:paraId="5A26F360">
      <w:pPr>
        <w:spacing w:after="78"/>
        <w:jc w:val="center"/>
        <w:rPr>
          <w:rFonts w:ascii="Times New Roman Regular" w:hAnsi="Times New Roman Regular" w:eastAsia="黑体" w:cs="Times New Roman Regular"/>
          <w:color w:val="000000"/>
          <w:sz w:val="72"/>
          <w:szCs w:val="72"/>
          <w:shd w:val="clear" w:color="auto" w:fill="FFFFFF"/>
        </w:rPr>
      </w:pPr>
    </w:p>
    <w:p w14:paraId="76486B69">
      <w:pPr>
        <w:spacing w:after="78"/>
        <w:jc w:val="center"/>
        <w:rPr>
          <w:rFonts w:hint="eastAsia" w:ascii="宋体" w:hAnsi="宋体" w:cs="宋体"/>
          <w:b/>
          <w:sz w:val="56"/>
          <w:szCs w:val="56"/>
          <w:lang w:bidi="ar"/>
        </w:rPr>
      </w:pPr>
      <w:r>
        <w:rPr>
          <w:rFonts w:hint="eastAsia" w:ascii="宋体" w:hAnsi="宋体" w:cs="宋体"/>
          <w:b/>
          <w:sz w:val="56"/>
          <w:szCs w:val="56"/>
          <w:lang w:bidi="ar"/>
        </w:rPr>
        <w:t>商品售后服务评价体系认证</w:t>
      </w:r>
    </w:p>
    <w:p w14:paraId="2BEA666C">
      <w:pPr>
        <w:spacing w:after="78"/>
        <w:jc w:val="center"/>
        <w:rPr>
          <w:rFonts w:ascii="Times New Roman Regular" w:hAnsi="Times New Roman Regular" w:eastAsia="Times New Roman Regular" w:cs="Times New Roman Regular"/>
          <w:color w:val="000000"/>
          <w:sz w:val="28"/>
          <w:szCs w:val="28"/>
        </w:rPr>
      </w:pPr>
      <w:r>
        <w:rPr>
          <w:rFonts w:hint="eastAsia" w:ascii="宋体" w:hAnsi="宋体" w:cs="宋体"/>
          <w:b/>
          <w:sz w:val="56"/>
          <w:szCs w:val="56"/>
          <w:lang w:bidi="ar"/>
        </w:rPr>
        <w:t>服务</w:t>
      </w:r>
      <w:r>
        <w:rPr>
          <w:rFonts w:hint="eastAsia" w:ascii="宋体" w:hAnsi="宋体" w:cs="宋体"/>
          <w:b/>
          <w:sz w:val="56"/>
          <w:szCs w:val="56"/>
          <w:lang w:val="en-US" w:eastAsia="zh-CN" w:bidi="ar"/>
        </w:rPr>
        <w:t>采购</w:t>
      </w:r>
      <w:r>
        <w:rPr>
          <w:rFonts w:hint="eastAsia" w:ascii="宋体" w:hAnsi="宋体" w:cs="宋体"/>
          <w:b/>
          <w:sz w:val="56"/>
          <w:szCs w:val="56"/>
          <w:lang w:bidi="ar"/>
        </w:rPr>
        <w:t>合同</w:t>
      </w:r>
    </w:p>
    <w:p w14:paraId="5A4C22F9">
      <w:pPr>
        <w:spacing w:after="78"/>
        <w:jc w:val="center"/>
        <w:rPr>
          <w:rFonts w:ascii="Times New Roman Regular" w:hAnsi="Times New Roman Regular" w:eastAsia="黑体" w:cs="Times New Roman Regular"/>
          <w:color w:val="000000"/>
          <w:sz w:val="28"/>
          <w:szCs w:val="28"/>
          <w:u w:val="single"/>
        </w:rPr>
      </w:pPr>
    </w:p>
    <w:p w14:paraId="714BDA92">
      <w:pPr>
        <w:pStyle w:val="2"/>
      </w:pPr>
    </w:p>
    <w:p w14:paraId="35E69023">
      <w:pPr>
        <w:spacing w:after="78"/>
        <w:jc w:val="center"/>
        <w:rPr>
          <w:rFonts w:ascii="Times New Roman Regular" w:hAnsi="Times New Roman Regular" w:eastAsia="黑体" w:cs="Times New Roman Regular"/>
          <w:color w:val="000000"/>
          <w:sz w:val="28"/>
          <w:szCs w:val="28"/>
          <w:u w:val="single"/>
        </w:rPr>
      </w:pPr>
    </w:p>
    <w:p w14:paraId="693454D8">
      <w:pPr>
        <w:spacing w:after="78"/>
        <w:jc w:val="center"/>
        <w:rPr>
          <w:rFonts w:ascii="Times New Roman Regular" w:hAnsi="Times New Roman Regular" w:eastAsia="黑体" w:cs="Times New Roman Regular"/>
          <w:color w:val="000000"/>
          <w:sz w:val="28"/>
          <w:szCs w:val="28"/>
          <w:u w:val="single"/>
        </w:rPr>
      </w:pPr>
    </w:p>
    <w:tbl>
      <w:tblPr>
        <w:tblStyle w:val="22"/>
        <w:tblW w:w="802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03"/>
        <w:gridCol w:w="6222"/>
      </w:tblGrid>
      <w:tr w14:paraId="73B18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1EC6B120">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项目名称：</w:t>
            </w:r>
          </w:p>
        </w:tc>
        <w:tc>
          <w:tcPr>
            <w:tcW w:w="6225" w:type="dxa"/>
            <w:vAlign w:val="center"/>
          </w:tcPr>
          <w:p w14:paraId="4785D10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eastAsia="zh-CN" w:bidi="ar"/>
              </w:rPr>
              <w:t>商品售后服务评价体系认证采购项目</w:t>
            </w:r>
            <w:r>
              <w:rPr>
                <w:rFonts w:ascii="Times New Roman Regular" w:hAnsi="Times New Roman Regular" w:eastAsia="黑体" w:cs="Times New Roman Regular"/>
                <w:color w:val="000000"/>
                <w:sz w:val="28"/>
                <w:szCs w:val="28"/>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r w14:paraId="4C275B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7D1E4C11">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甲</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p w14:paraId="0E593592">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乙</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tc>
        <w:tc>
          <w:tcPr>
            <w:tcW w:w="6225" w:type="dxa"/>
            <w:vAlign w:val="center"/>
          </w:tcPr>
          <w:p w14:paraId="0F68CC3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426F8AA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lang w:bidi="ar"/>
              </w:rPr>
              <w:t>XXX</w:t>
            </w:r>
            <w:r>
              <w:rPr>
                <w:rFonts w:hint="eastAsia" w:ascii="Times New Roman Regular" w:hAnsi="Times New Roman Regular" w:eastAsia="黑体" w:cs="Times New Roman Regular"/>
                <w:b/>
                <w:color w:val="000000"/>
                <w:sz w:val="28"/>
                <w:szCs w:val="28"/>
                <w:u w:val="single"/>
                <w:shd w:val="clear" w:color="auto" w:fill="FFFFFF"/>
                <w:lang w:bidi="ar"/>
              </w:rPr>
              <w:t>公司</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bl>
    <w:p w14:paraId="1CDDAE0A">
      <w:pPr>
        <w:widowControl/>
        <w:tabs>
          <w:tab w:val="left" w:pos="3780"/>
        </w:tabs>
        <w:spacing w:before="156" w:beforeLines="50" w:afterLines="0" w:line="360" w:lineRule="auto"/>
        <w:jc w:val="left"/>
        <w:rPr>
          <w:rFonts w:hint="eastAsia" w:ascii="宋体" w:hAnsi="宋体"/>
          <w:color w:val="000000"/>
          <w:kern w:val="0"/>
          <w:sz w:val="18"/>
          <w:szCs w:val="20"/>
        </w:rPr>
      </w:pPr>
    </w:p>
    <w:p w14:paraId="7F6A69B4">
      <w:pPr>
        <w:spacing w:after="78" w:line="480" w:lineRule="auto"/>
        <w:rPr>
          <w:rFonts w:ascii="Times New Roman Regular" w:hAnsi="Times New Roman Regular" w:eastAsia="黑体" w:cs="Times New Roman Regular"/>
          <w:spacing w:val="-4"/>
          <w:sz w:val="36"/>
          <w:szCs w:val="48"/>
          <w:u w:val="single"/>
          <w:lang w:bidi="ar"/>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700" w:bottom="1418" w:left="1418" w:header="851" w:footer="992" w:gutter="0"/>
          <w:pgNumType w:start="1"/>
          <w:cols w:space="720" w:num="1"/>
          <w:titlePg/>
          <w:docGrid w:type="lines" w:linePitch="312" w:charSpace="0"/>
        </w:sectPr>
      </w:pPr>
    </w:p>
    <w:p w14:paraId="5A120F22">
      <w:pPr>
        <w:adjustRightInd w:val="0"/>
        <w:snapToGrid w:val="0"/>
        <w:spacing w:after="312" w:afterLines="100" w:line="240" w:lineRule="auto"/>
        <w:jc w:val="center"/>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eastAsia="黑体" w:cs="Times New Roman Regular"/>
          <w:spacing w:val="-4"/>
          <w:sz w:val="36"/>
          <w:szCs w:val="48"/>
          <w:lang w:bidi="ar"/>
        </w:rPr>
        <w:t>商品售后服务评价体系认证服务采购合同</w:t>
      </w:r>
    </w:p>
    <w:p w14:paraId="01DB6A84">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甲方（</w:t>
      </w:r>
      <w:r>
        <w:rPr>
          <w:rFonts w:hint="eastAsia" w:ascii="Times New Roman Regular" w:hAnsi="Times New Roman Regular" w:cs="Times New Roman Regular"/>
          <w:b/>
          <w:bCs/>
          <w:color w:val="000000"/>
          <w:sz w:val="24"/>
          <w:szCs w:val="20"/>
          <w:lang w:val="en-US" w:eastAsia="zh-CN" w:bidi="ar"/>
        </w:rPr>
        <w:t>委托方</w:t>
      </w:r>
      <w:r>
        <w:rPr>
          <w:rFonts w:hint="eastAsia" w:ascii="Times New Roman Regular" w:hAnsi="Times New Roman Regular" w:cs="Times New Roman Regular"/>
          <w:b/>
          <w:bCs/>
          <w:color w:val="000000"/>
          <w:sz w:val="24"/>
          <w:szCs w:val="20"/>
          <w:lang w:bidi="ar"/>
        </w:rPr>
        <w:t>）：</w:t>
      </w:r>
      <w:r>
        <w:rPr>
          <w:rFonts w:ascii="Times New Roman Regular" w:hAnsi="Times New Roman Regular" w:eastAsia="黑体" w:cs="Times New Roman Regular"/>
          <w:b/>
          <w:color w:val="000000"/>
          <w:sz w:val="28"/>
          <w:szCs w:val="28"/>
          <w:u w:val="single"/>
          <w:shd w:val="clear" w:color="auto" w:fill="FFFFFF"/>
          <w:lang w:bidi="ar"/>
        </w:rPr>
        <w:t xml:space="preserve"> </w:t>
      </w:r>
      <w:r>
        <w:rPr>
          <w:rFonts w:hint="eastAsia" w:ascii="宋体" w:hAnsi="宋体" w:cs="宋体"/>
          <w:b/>
          <w:color w:val="000000"/>
          <w:sz w:val="24"/>
          <w:szCs w:val="20"/>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5991F14A">
      <w:pPr>
        <w:spacing w:after="78" w:line="360" w:lineRule="auto"/>
        <w:rPr>
          <w:rFonts w:hint="eastAsia" w:ascii="Times New Roman Regular" w:hAnsi="Times New Roman Regular" w:eastAsia="宋体" w:cs="Times New Roman Regular"/>
          <w:b/>
          <w:bCs/>
          <w:color w:val="000000"/>
          <w:sz w:val="24"/>
          <w:szCs w:val="20"/>
          <w:u w:val="single"/>
          <w:lang w:eastAsia="zh-CN"/>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李</w:t>
      </w:r>
      <w:r>
        <w:rPr>
          <w:rFonts w:hint="eastAsia" w:ascii="Times New Roman Regular" w:hAnsi="Times New Roman Regular" w:cs="Times New Roman Regular"/>
          <w:b/>
          <w:bCs/>
          <w:color w:val="000000"/>
          <w:sz w:val="24"/>
          <w:szCs w:val="20"/>
          <w:u w:val="single"/>
          <w:lang w:bidi="ar"/>
        </w:rPr>
        <w:t>工</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1</w:t>
      </w:r>
      <w:r>
        <w:rPr>
          <w:rFonts w:hint="eastAsia" w:ascii="Times New Roman Regular" w:hAnsi="Times New Roman Regular" w:cs="Times New Roman Regular"/>
          <w:b/>
          <w:bCs/>
          <w:color w:val="000000"/>
          <w:sz w:val="24"/>
          <w:szCs w:val="20"/>
          <w:u w:val="single"/>
          <w:lang w:val="en-US" w:eastAsia="zh-CN" w:bidi="ar"/>
        </w:rPr>
        <w:t>9574823608</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              </w:t>
      </w:r>
      <w:r>
        <w:rPr>
          <w:rFonts w:ascii="Times New Roman Regular" w:hAnsi="Times New Roman Regular" w:eastAsia="Times New Roman Regular" w:cs="Times New Roman Regular"/>
          <w:b/>
          <w:bCs/>
          <w:color w:val="000000"/>
          <w:sz w:val="24"/>
          <w:szCs w:val="20"/>
          <w:lang w:bidi="ar"/>
        </w:rPr>
        <w:t xml:space="preserve"> </w:t>
      </w:r>
    </w:p>
    <w:p w14:paraId="4EE28B96">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通讯地址：</w:t>
      </w:r>
      <w:r>
        <w:rPr>
          <w:rFonts w:hint="eastAsia" w:ascii="Times New Roman Regular" w:hAnsi="Times New Roman Regular" w:cs="Times New Roman Regular"/>
          <w:b/>
          <w:bCs/>
          <w:color w:val="000000"/>
          <w:sz w:val="24"/>
          <w:szCs w:val="20"/>
          <w:u w:val="single"/>
          <w:lang w:bidi="ar"/>
        </w:rPr>
        <w:t>深圳市宝安区新桥街道新桥社区新桥三路</w:t>
      </w:r>
      <w:r>
        <w:rPr>
          <w:rFonts w:ascii="Times New Roman Regular" w:hAnsi="Times New Roman Regular" w:eastAsia="Times New Roman Regular" w:cs="Times New Roman Regular"/>
          <w:b/>
          <w:bCs/>
          <w:color w:val="000000"/>
          <w:sz w:val="24"/>
          <w:szCs w:val="20"/>
          <w:u w:val="single"/>
          <w:lang w:bidi="ar"/>
        </w:rPr>
        <w:t>19</w:t>
      </w:r>
      <w:r>
        <w:rPr>
          <w:rFonts w:hint="eastAsia" w:ascii="Times New Roman Regular" w:hAnsi="Times New Roman Regular" w:cs="Times New Roman Regular"/>
          <w:b/>
          <w:bCs/>
          <w:color w:val="000000"/>
          <w:sz w:val="24"/>
          <w:szCs w:val="20"/>
          <w:u w:val="single"/>
          <w:lang w:bidi="ar"/>
        </w:rPr>
        <w:t>号宏海汇盈大厦</w:t>
      </w:r>
      <w:r>
        <w:rPr>
          <w:rFonts w:ascii="Times New Roman Regular" w:hAnsi="Times New Roman Regular" w:eastAsia="Times New Roman Regular" w:cs="Times New Roman Regular"/>
          <w:b/>
          <w:bCs/>
          <w:color w:val="000000"/>
          <w:sz w:val="24"/>
          <w:szCs w:val="20"/>
          <w:u w:val="single"/>
          <w:lang w:bidi="ar"/>
        </w:rPr>
        <w:t xml:space="preserve">906      </w:t>
      </w:r>
    </w:p>
    <w:p w14:paraId="6411D2F4">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乙方（</w:t>
      </w:r>
      <w:r>
        <w:rPr>
          <w:rFonts w:hint="eastAsia" w:ascii="Times New Roman Regular" w:hAnsi="Times New Roman Regular" w:cs="Times New Roman Regular"/>
          <w:b/>
          <w:bCs/>
          <w:color w:val="000000"/>
          <w:sz w:val="24"/>
          <w:szCs w:val="20"/>
          <w:lang w:val="en-US" w:eastAsia="zh-CN" w:bidi="ar"/>
        </w:rPr>
        <w:t>服务方</w:t>
      </w:r>
      <w:r>
        <w:rPr>
          <w:rFonts w:hint="eastAsia" w:ascii="Times New Roman Regular" w:hAnsi="Times New Roman Regular" w:cs="Times New Roman Regular"/>
          <w:b/>
          <w:bCs/>
          <w:color w:val="000000"/>
          <w:sz w:val="24"/>
          <w:szCs w:val="20"/>
          <w:lang w:bidi="ar"/>
        </w:rPr>
        <w:t>）：</w:t>
      </w:r>
      <w:r>
        <w:rPr>
          <w:rFonts w:hint="eastAsia" w:ascii="宋体" w:hAnsi="宋体" w:cs="宋体"/>
          <w:b/>
          <w:color w:val="000000"/>
          <w:sz w:val="24"/>
          <w:szCs w:val="20"/>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1AD6D633">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 xml:space="preserve"> </w:t>
      </w:r>
      <w:r>
        <w:rPr>
          <w:rFonts w:ascii="Times New Roman Regular" w:hAnsi="Times New Roman Regular" w:eastAsia="Times New Roman Regular" w:cs="Times New Roman Regular"/>
          <w:b/>
          <w:bCs/>
          <w:color w:val="000000"/>
          <w:sz w:val="24"/>
          <w:szCs w:val="20"/>
          <w:u w:val="single"/>
          <w:lang w:bidi="ar"/>
        </w:rPr>
        <w:t xml:space="preserve">              </w:t>
      </w:r>
      <w:r>
        <w:rPr>
          <w:rFonts w:ascii="Times New Roman Regular" w:hAnsi="Times New Roman Regular" w:eastAsia="Times New Roman Regular" w:cs="Times New Roman Regular"/>
          <w:b/>
          <w:bCs/>
          <w:color w:val="000000"/>
          <w:sz w:val="24"/>
          <w:szCs w:val="20"/>
          <w:lang w:bidi="ar"/>
        </w:rPr>
        <w:t xml:space="preserve"> </w:t>
      </w:r>
    </w:p>
    <w:p w14:paraId="3EE42A29">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通讯地址：</w:t>
      </w:r>
      <w:r>
        <w:rPr>
          <w:rFonts w:ascii="Times New Roman Regular" w:hAnsi="Times New Roman Regular" w:eastAsia="Times New Roman Regular" w:cs="Times New Roman Regular"/>
          <w:b/>
          <w:bCs/>
          <w:color w:val="000000"/>
          <w:sz w:val="24"/>
          <w:szCs w:val="20"/>
          <w:u w:val="single"/>
          <w:lang w:bidi="ar"/>
        </w:rPr>
        <w:t xml:space="preserve">                                                               </w:t>
      </w:r>
    </w:p>
    <w:p w14:paraId="5232333F">
      <w:pPr>
        <w:tabs>
          <w:tab w:val="left" w:pos="426"/>
        </w:tabs>
        <w:spacing w:afterLines="0" w:line="560" w:lineRule="exact"/>
        <w:ind w:firstLine="480" w:firstLineChars="200"/>
        <w:rPr>
          <w:rFonts w:hint="eastAsia" w:ascii="宋体" w:hAnsi="宋体" w:cs="仿宋"/>
          <w:sz w:val="24"/>
          <w:lang w:val="zh-CN"/>
        </w:rPr>
      </w:pPr>
      <w:r>
        <w:rPr>
          <w:rFonts w:hint="eastAsia" w:ascii="宋体" w:hAnsi="宋体" w:cs="仿宋"/>
          <w:sz w:val="24"/>
          <w:lang w:val="zh-CN" w:bidi="ar"/>
        </w:rPr>
        <w:t>根据《中华人民共和国民法典》和其他相关法律法规，甲、乙双方本着长期合作、互惠互利的原则，经友好协商，就甲方委托乙方</w:t>
      </w:r>
      <w:r>
        <w:rPr>
          <w:rFonts w:hint="eastAsia" w:ascii="宋体" w:hAnsi="宋体" w:cs="仿宋"/>
          <w:sz w:val="24"/>
          <w:lang w:val="en-US" w:eastAsia="zh-CN" w:bidi="ar"/>
        </w:rPr>
        <w:t>负责</w:t>
      </w:r>
      <w:r>
        <w:rPr>
          <w:rFonts w:hint="eastAsia" w:ascii="宋体" w:hAnsi="宋体" w:cs="仿宋"/>
          <w:sz w:val="24"/>
          <w:lang w:val="zh-CN" w:bidi="ar"/>
        </w:rPr>
        <w:t>商品售后服务评价体系认证服务事宜，达成如下合同，以资双方共同恪守：</w:t>
      </w:r>
    </w:p>
    <w:p w14:paraId="6AE4D53F">
      <w:pPr>
        <w:adjustRightInd w:val="0"/>
        <w:spacing w:before="156" w:beforeLines="50" w:afterLines="0" w:line="360" w:lineRule="auto"/>
        <w:ind w:firstLine="640" w:firstLineChars="200"/>
        <w:outlineLvl w:val="1"/>
        <w:rPr>
          <w:rFonts w:ascii="Times New Roman Regular" w:hAnsi="Times New Roman Regular" w:eastAsia="黑体" w:cs="Times New Roman Regular"/>
          <w:kern w:val="0"/>
          <w:sz w:val="32"/>
          <w:szCs w:val="32"/>
        </w:rPr>
      </w:pPr>
      <w:r>
        <w:rPr>
          <w:rFonts w:hint="eastAsia" w:ascii="黑体" w:hAnsi="宋体" w:eastAsia="黑体" w:cs="Times New Roman Regular"/>
          <w:kern w:val="0"/>
          <w:sz w:val="32"/>
          <w:szCs w:val="32"/>
          <w:lang w:bidi="ar"/>
        </w:rPr>
        <w:t>第一条</w:t>
      </w:r>
      <w:r>
        <w:rPr>
          <w:rFonts w:ascii="Times New Roman Regular" w:hAnsi="Times New Roman Regular" w:eastAsia="黑体" w:cs="Times New Roman Regular"/>
          <w:kern w:val="0"/>
          <w:sz w:val="32"/>
          <w:szCs w:val="32"/>
          <w:lang w:bidi="ar"/>
        </w:rPr>
        <w:t xml:space="preserve"> </w:t>
      </w:r>
      <w:r>
        <w:rPr>
          <w:rFonts w:hint="eastAsia" w:ascii="Times New Roman Regular" w:hAnsi="Times New Roman Regular" w:eastAsia="黑体" w:cs="Times New Roman Regular"/>
          <w:kern w:val="0"/>
          <w:sz w:val="32"/>
          <w:szCs w:val="32"/>
          <w:lang w:bidi="ar"/>
        </w:rPr>
        <w:t>采购及</w:t>
      </w:r>
      <w:r>
        <w:rPr>
          <w:rFonts w:hint="eastAsia" w:ascii="黑体" w:hAnsi="宋体" w:eastAsia="黑体" w:cs="Times New Roman Regular"/>
          <w:kern w:val="0"/>
          <w:sz w:val="32"/>
          <w:szCs w:val="32"/>
          <w:lang w:bidi="ar"/>
        </w:rPr>
        <w:t>服务内容</w:t>
      </w:r>
    </w:p>
    <w:p w14:paraId="67D5B829">
      <w:pPr>
        <w:autoSpaceDE w:val="0"/>
        <w:spacing w:afterLines="0" w:line="360" w:lineRule="auto"/>
        <w:ind w:firstLine="480" w:firstLineChars="200"/>
        <w:rPr>
          <w:rFonts w:hint="eastAsia" w:ascii="宋体" w:hAnsi="宋体" w:cs="宋体"/>
          <w:kern w:val="0"/>
          <w:sz w:val="24"/>
        </w:rPr>
      </w:pPr>
      <w:r>
        <w:rPr>
          <w:rFonts w:hint="eastAsia" w:ascii="宋体" w:hAnsi="宋体" w:cs="宋体"/>
          <w:sz w:val="24"/>
          <w:lang w:bidi="ar"/>
        </w:rPr>
        <w:t>甲方委托乙方作为</w:t>
      </w:r>
      <w:r>
        <w:rPr>
          <w:rFonts w:hint="eastAsia" w:ascii="宋体" w:hAnsi="宋体" w:cs="宋体"/>
          <w:sz w:val="24"/>
          <w:lang w:eastAsia="zh-CN" w:bidi="ar"/>
        </w:rPr>
        <w:t>商品售后服务评价体系认证服务</w:t>
      </w:r>
      <w:r>
        <w:rPr>
          <w:rFonts w:hint="eastAsia" w:ascii="宋体" w:hAnsi="宋体" w:cs="宋体"/>
          <w:sz w:val="24"/>
          <w:lang w:bidi="ar"/>
        </w:rPr>
        <w:t>方，负责以下工作：</w:t>
      </w:r>
    </w:p>
    <w:p w14:paraId="0D06FADA">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sz w:val="24"/>
          <w:lang w:bidi="ar"/>
        </w:rPr>
        <w:t>1.1服务项目名称：</w:t>
      </w:r>
      <w:r>
        <w:rPr>
          <w:rFonts w:hint="eastAsia" w:ascii="宋体" w:hAnsi="宋体" w:cs="宋体"/>
          <w:kern w:val="0"/>
          <w:sz w:val="24"/>
          <w:lang w:bidi="ar"/>
        </w:rPr>
        <w:t>【</w:t>
      </w:r>
      <w:r>
        <w:rPr>
          <w:rFonts w:hint="eastAsia" w:ascii="宋体" w:hAnsi="宋体" w:cs="宋体"/>
          <w:kern w:val="0"/>
          <w:sz w:val="24"/>
          <w:lang w:eastAsia="zh-CN" w:bidi="ar"/>
        </w:rPr>
        <w:t>商品售后服务评价体系认证服务</w:t>
      </w:r>
      <w:r>
        <w:rPr>
          <w:rFonts w:hint="eastAsia" w:ascii="宋体" w:hAnsi="宋体" w:cs="宋体"/>
          <w:kern w:val="0"/>
          <w:sz w:val="24"/>
          <w:lang w:bidi="ar"/>
        </w:rPr>
        <w:t>】</w:t>
      </w:r>
    </w:p>
    <w:p w14:paraId="5FD23DA2">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1.2服务内容：2026年-2029年公司商品售后服务评价体系认证服务，本次认证包含一项：GB/T 27922-2011商品售后服务评价体系【包含重新认证及两次年度监督审核】。</w:t>
      </w:r>
    </w:p>
    <w:tbl>
      <w:tblPr>
        <w:tblStyle w:val="21"/>
        <w:tblpPr w:vertAnchor="text" w:horzAnchor="page" w:tblpX="1481" w:tblpY="718"/>
        <w:tblOverlap w:val="never"/>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0"/>
        <w:gridCol w:w="534"/>
        <w:gridCol w:w="583"/>
        <w:gridCol w:w="1433"/>
        <w:gridCol w:w="1517"/>
        <w:gridCol w:w="2838"/>
      </w:tblGrid>
      <w:tr w14:paraId="0B06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7" w:type="dxa"/>
            <w:vAlign w:val="center"/>
          </w:tcPr>
          <w:p w14:paraId="35ADD371">
            <w:pPr>
              <w:spacing w:afterLines="0" w:line="240" w:lineRule="auto"/>
              <w:jc w:val="center"/>
              <w:rPr>
                <w:rFonts w:hint="eastAsia" w:ascii="宋体" w:hAnsi="宋体" w:eastAsia="宋体" w:cs="宋体"/>
                <w:b/>
                <w:sz w:val="24"/>
              </w:rPr>
            </w:pPr>
            <w:r>
              <w:rPr>
                <w:rFonts w:hint="eastAsia" w:ascii="宋体" w:hAnsi="宋体" w:eastAsia="宋体" w:cs="宋体"/>
                <w:b/>
                <w:sz w:val="24"/>
              </w:rPr>
              <w:t>序号</w:t>
            </w:r>
          </w:p>
        </w:tc>
        <w:tc>
          <w:tcPr>
            <w:tcW w:w="1450" w:type="dxa"/>
            <w:vAlign w:val="center"/>
          </w:tcPr>
          <w:p w14:paraId="4EA2910B">
            <w:pPr>
              <w:spacing w:afterLines="0" w:line="240" w:lineRule="auto"/>
              <w:jc w:val="center"/>
              <w:rPr>
                <w:rFonts w:hint="eastAsia" w:ascii="宋体" w:hAnsi="宋体" w:eastAsia="宋体" w:cs="宋体"/>
                <w:b/>
                <w:sz w:val="24"/>
              </w:rPr>
            </w:pPr>
            <w:r>
              <w:rPr>
                <w:rFonts w:hint="eastAsia" w:ascii="宋体" w:hAnsi="宋体" w:eastAsia="宋体" w:cs="宋体"/>
                <w:b/>
                <w:sz w:val="24"/>
              </w:rPr>
              <w:t>名称</w:t>
            </w:r>
          </w:p>
        </w:tc>
        <w:tc>
          <w:tcPr>
            <w:tcW w:w="534" w:type="dxa"/>
            <w:vAlign w:val="center"/>
          </w:tcPr>
          <w:p w14:paraId="65C35D20">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rPr>
              <w:t>单位</w:t>
            </w:r>
          </w:p>
        </w:tc>
        <w:tc>
          <w:tcPr>
            <w:tcW w:w="583" w:type="dxa"/>
            <w:vAlign w:val="center"/>
          </w:tcPr>
          <w:p w14:paraId="69B1C882">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lang w:val="en-US" w:eastAsia="zh-CN"/>
              </w:rPr>
              <w:t>次数</w:t>
            </w:r>
          </w:p>
        </w:tc>
        <w:tc>
          <w:tcPr>
            <w:tcW w:w="1433" w:type="dxa"/>
            <w:vAlign w:val="center"/>
          </w:tcPr>
          <w:p w14:paraId="35ACE70B">
            <w:pPr>
              <w:spacing w:afterLines="0" w:line="240" w:lineRule="auto"/>
              <w:jc w:val="center"/>
              <w:rPr>
                <w:rFonts w:hint="eastAsia" w:ascii="宋体" w:hAnsi="宋体" w:eastAsia="宋体" w:cs="宋体"/>
                <w:b/>
                <w:sz w:val="24"/>
              </w:rPr>
            </w:pPr>
            <w:r>
              <w:rPr>
                <w:rFonts w:hint="eastAsia" w:ascii="宋体" w:hAnsi="宋体" w:eastAsia="宋体" w:cs="宋体"/>
                <w:b/>
                <w:sz w:val="24"/>
              </w:rPr>
              <w:t>含税单价（元）</w:t>
            </w:r>
          </w:p>
        </w:tc>
        <w:tc>
          <w:tcPr>
            <w:tcW w:w="1517" w:type="dxa"/>
            <w:vAlign w:val="center"/>
          </w:tcPr>
          <w:p w14:paraId="3B3BA2A7">
            <w:pPr>
              <w:spacing w:afterLines="0" w:line="240" w:lineRule="auto"/>
              <w:jc w:val="center"/>
              <w:rPr>
                <w:rFonts w:hint="eastAsia" w:ascii="宋体" w:hAnsi="宋体" w:eastAsia="宋体" w:cs="宋体"/>
                <w:b/>
                <w:sz w:val="24"/>
              </w:rPr>
            </w:pPr>
            <w:r>
              <w:rPr>
                <w:rFonts w:hint="eastAsia" w:ascii="宋体" w:hAnsi="宋体" w:eastAsia="宋体" w:cs="宋体"/>
                <w:b/>
                <w:sz w:val="24"/>
              </w:rPr>
              <w:t>含税小计（元）</w:t>
            </w:r>
          </w:p>
        </w:tc>
        <w:tc>
          <w:tcPr>
            <w:tcW w:w="2838" w:type="dxa"/>
            <w:vAlign w:val="center"/>
          </w:tcPr>
          <w:p w14:paraId="32455406">
            <w:pPr>
              <w:spacing w:afterLines="0" w:line="240" w:lineRule="auto"/>
              <w:jc w:val="center"/>
              <w:rPr>
                <w:rFonts w:hint="eastAsia" w:ascii="宋体" w:hAnsi="宋体" w:eastAsia="宋体" w:cs="宋体"/>
                <w:b/>
                <w:sz w:val="24"/>
              </w:rPr>
            </w:pPr>
            <w:r>
              <w:rPr>
                <w:rFonts w:hint="eastAsia" w:ascii="宋体" w:hAnsi="宋体" w:eastAsia="宋体" w:cs="宋体"/>
                <w:b/>
                <w:sz w:val="24"/>
                <w:lang w:val="en-US" w:eastAsia="zh-CN"/>
              </w:rPr>
              <w:t>备注</w:t>
            </w:r>
          </w:p>
        </w:tc>
      </w:tr>
      <w:tr w14:paraId="3F8E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97" w:type="dxa"/>
            <w:vAlign w:val="center"/>
          </w:tcPr>
          <w:p w14:paraId="2191AC75">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450" w:type="dxa"/>
            <w:vAlign w:val="center"/>
          </w:tcPr>
          <w:p w14:paraId="12BB07B3">
            <w:pPr>
              <w:pStyle w:val="58"/>
              <w:autoSpaceDE w:val="0"/>
              <w:autoSpaceDN w:val="0"/>
              <w:adjustRightInd w:val="0"/>
              <w:snapToGrid w:val="0"/>
              <w:spacing w:afterLines="0" w:line="240" w:lineRule="auto"/>
              <w:ind w:firstLine="0" w:firstLineChars="0"/>
              <w:jc w:val="center"/>
              <w:rPr>
                <w:rFonts w:hint="eastAsia" w:ascii="宋体" w:hAnsi="宋体" w:cs="宋体"/>
                <w:sz w:val="24"/>
              </w:rPr>
            </w:pPr>
            <w:r>
              <w:rPr>
                <w:rFonts w:hint="eastAsia" w:ascii="宋体" w:hAnsi="宋体" w:eastAsia="宋体" w:cs="宋体"/>
                <w:b/>
                <w:bCs/>
                <w:sz w:val="24"/>
              </w:rPr>
              <w:t>重新认证</w:t>
            </w:r>
            <w:r>
              <w:rPr>
                <w:rFonts w:hint="eastAsia" w:ascii="宋体" w:hAnsi="宋体" w:eastAsia="宋体" w:cs="宋体"/>
                <w:sz w:val="24"/>
              </w:rPr>
              <w:t>（第一年）</w:t>
            </w:r>
          </w:p>
        </w:tc>
        <w:tc>
          <w:tcPr>
            <w:tcW w:w="534" w:type="dxa"/>
            <w:vAlign w:val="center"/>
          </w:tcPr>
          <w:p w14:paraId="5DB56173">
            <w:pPr>
              <w:autoSpaceDE w:val="0"/>
              <w:autoSpaceDN w:val="0"/>
              <w:adjustRightInd w:val="0"/>
              <w:snapToGrid w:val="0"/>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次</w:t>
            </w:r>
          </w:p>
        </w:tc>
        <w:tc>
          <w:tcPr>
            <w:tcW w:w="583" w:type="dxa"/>
            <w:shd w:val="clear" w:color="auto" w:fill="auto"/>
            <w:vAlign w:val="center"/>
          </w:tcPr>
          <w:p w14:paraId="77C8D130">
            <w:pPr>
              <w:autoSpaceDE/>
              <w:autoSpaceDN/>
              <w:adjustRightInd/>
              <w:snapToGrid/>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1</w:t>
            </w:r>
          </w:p>
        </w:tc>
        <w:tc>
          <w:tcPr>
            <w:tcW w:w="1433" w:type="dxa"/>
            <w:shd w:val="clear" w:color="auto" w:fill="auto"/>
            <w:vAlign w:val="center"/>
          </w:tcPr>
          <w:p w14:paraId="449BF9B4">
            <w:pPr>
              <w:spacing w:afterLines="0" w:line="240" w:lineRule="auto"/>
              <w:jc w:val="center"/>
              <w:rPr>
                <w:rFonts w:hint="eastAsia" w:ascii="宋体" w:hAnsi="宋体" w:eastAsia="宋体" w:cs="宋体"/>
                <w:b/>
                <w:sz w:val="24"/>
              </w:rPr>
            </w:pPr>
          </w:p>
        </w:tc>
        <w:tc>
          <w:tcPr>
            <w:tcW w:w="1517" w:type="dxa"/>
            <w:shd w:val="clear" w:color="auto" w:fill="auto"/>
            <w:vAlign w:val="center"/>
          </w:tcPr>
          <w:p w14:paraId="4CDAF2F9">
            <w:pPr>
              <w:spacing w:afterLines="0" w:line="240" w:lineRule="auto"/>
              <w:jc w:val="center"/>
              <w:rPr>
                <w:rFonts w:hint="eastAsia" w:ascii="宋体" w:hAnsi="宋体" w:eastAsia="宋体" w:cs="宋体"/>
                <w:b/>
                <w:sz w:val="24"/>
              </w:rPr>
            </w:pPr>
          </w:p>
        </w:tc>
        <w:tc>
          <w:tcPr>
            <w:tcW w:w="2838" w:type="dxa"/>
            <w:vMerge w:val="restart"/>
            <w:vAlign w:val="center"/>
          </w:tcPr>
          <w:p w14:paraId="109C3373">
            <w:pPr>
              <w:spacing w:afterLines="0" w:line="240" w:lineRule="auto"/>
              <w:jc w:val="center"/>
              <w:rPr>
                <w:rFonts w:hint="eastAsia" w:ascii="宋体" w:hAnsi="宋体" w:eastAsia="宋体" w:cs="宋体"/>
                <w:sz w:val="24"/>
              </w:rPr>
            </w:pPr>
            <w:r>
              <w:rPr>
                <w:rFonts w:hint="eastAsia" w:ascii="宋体" w:hAnsi="宋体" w:eastAsia="宋体" w:cs="宋体"/>
                <w:sz w:val="24"/>
              </w:rPr>
              <w:t>报价需包含审核人员在服务期间发生的合理差旅费等额外费用，采购人不再另外支付。</w:t>
            </w:r>
          </w:p>
        </w:tc>
      </w:tr>
      <w:tr w14:paraId="663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7" w:type="dxa"/>
            <w:vAlign w:val="center"/>
          </w:tcPr>
          <w:p w14:paraId="67731BF5">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450" w:type="dxa"/>
            <w:vAlign w:val="center"/>
          </w:tcPr>
          <w:p w14:paraId="2AE159EA">
            <w:pPr>
              <w:pStyle w:val="58"/>
              <w:autoSpaceDE w:val="0"/>
              <w:autoSpaceDN w:val="0"/>
              <w:adjustRightInd w:val="0"/>
              <w:snapToGrid w:val="0"/>
              <w:spacing w:afterLines="0" w:line="240" w:lineRule="auto"/>
              <w:ind w:firstLine="0" w:firstLineChars="0"/>
              <w:jc w:val="center"/>
              <w:rPr>
                <w:rFonts w:hint="eastAsia" w:ascii="宋体" w:hAnsi="宋体" w:eastAsia="宋体" w:cs="宋体"/>
                <w:sz w:val="24"/>
              </w:rPr>
            </w:pPr>
            <w:r>
              <w:rPr>
                <w:rFonts w:hint="eastAsia" w:ascii="宋体" w:hAnsi="宋体" w:eastAsia="宋体" w:cs="宋体"/>
                <w:b/>
                <w:bCs/>
                <w:sz w:val="24"/>
              </w:rPr>
              <w:t>年度监督审核</w:t>
            </w:r>
            <w:r>
              <w:rPr>
                <w:rFonts w:hint="eastAsia" w:ascii="宋体" w:hAnsi="宋体" w:eastAsia="宋体" w:cs="宋体"/>
                <w:sz w:val="24"/>
              </w:rPr>
              <w:t>（第二年、第三年各一次）</w:t>
            </w:r>
          </w:p>
        </w:tc>
        <w:tc>
          <w:tcPr>
            <w:tcW w:w="534" w:type="dxa"/>
            <w:vAlign w:val="center"/>
          </w:tcPr>
          <w:p w14:paraId="7313EC41">
            <w:pPr>
              <w:autoSpaceDE w:val="0"/>
              <w:autoSpaceDN w:val="0"/>
              <w:adjustRightInd w:val="0"/>
              <w:snapToGrid w:val="0"/>
              <w:spacing w:after="0" w:afterLines="0" w:line="240" w:lineRule="auto"/>
              <w:jc w:val="center"/>
              <w:rPr>
                <w:rFonts w:hint="eastAsia" w:ascii="宋体" w:hAnsi="宋体" w:eastAsia="宋体" w:cs="宋体"/>
                <w:kern w:val="0"/>
                <w:sz w:val="24"/>
              </w:rPr>
            </w:pPr>
            <w:r>
              <w:rPr>
                <w:rFonts w:hint="eastAsia" w:ascii="宋体" w:hAnsi="宋体" w:eastAsia="宋体" w:cs="宋体"/>
                <w:color w:val="000000"/>
                <w:kern w:val="0"/>
                <w:sz w:val="24"/>
                <w:szCs w:val="24"/>
              </w:rPr>
              <w:t>次</w:t>
            </w:r>
          </w:p>
        </w:tc>
        <w:tc>
          <w:tcPr>
            <w:tcW w:w="583" w:type="dxa"/>
            <w:vAlign w:val="center"/>
          </w:tcPr>
          <w:p w14:paraId="16FEB649">
            <w:pPr>
              <w:autoSpaceDE w:val="0"/>
              <w:autoSpaceDN w:val="0"/>
              <w:adjustRightInd w:val="0"/>
              <w:snapToGrid w:val="0"/>
              <w:spacing w:after="0" w:afterLines="0" w:line="240" w:lineRule="auto"/>
              <w:jc w:val="center"/>
              <w:rPr>
                <w:rFonts w:hint="eastAsia" w:ascii="宋体" w:hAnsi="宋体" w:eastAsia="宋体" w:cs="宋体"/>
                <w:b/>
                <w:bCs/>
                <w:color w:val="FF0000"/>
                <w:sz w:val="24"/>
              </w:rPr>
            </w:pPr>
            <w:r>
              <w:rPr>
                <w:rFonts w:hint="eastAsia" w:ascii="宋体" w:hAnsi="宋体" w:eastAsia="宋体" w:cs="宋体"/>
                <w:color w:val="000000"/>
                <w:kern w:val="0"/>
                <w:sz w:val="24"/>
                <w:szCs w:val="24"/>
              </w:rPr>
              <w:t>2</w:t>
            </w:r>
          </w:p>
        </w:tc>
        <w:tc>
          <w:tcPr>
            <w:tcW w:w="1433" w:type="dxa"/>
            <w:vAlign w:val="center"/>
          </w:tcPr>
          <w:p w14:paraId="288DAC4F">
            <w:pPr>
              <w:spacing w:afterLines="0" w:line="240" w:lineRule="auto"/>
              <w:jc w:val="center"/>
              <w:rPr>
                <w:rFonts w:hint="eastAsia" w:ascii="宋体" w:hAnsi="宋体" w:eastAsia="宋体" w:cs="宋体"/>
                <w:sz w:val="24"/>
              </w:rPr>
            </w:pPr>
          </w:p>
        </w:tc>
        <w:tc>
          <w:tcPr>
            <w:tcW w:w="1517" w:type="dxa"/>
            <w:vAlign w:val="center"/>
          </w:tcPr>
          <w:p w14:paraId="1EEF664F">
            <w:pPr>
              <w:spacing w:afterLines="0" w:line="240" w:lineRule="auto"/>
              <w:jc w:val="center"/>
              <w:rPr>
                <w:rFonts w:hint="eastAsia" w:ascii="宋体" w:hAnsi="宋体" w:eastAsia="宋体" w:cs="宋体"/>
                <w:b/>
                <w:bCs/>
                <w:color w:val="FF0000"/>
                <w:sz w:val="24"/>
              </w:rPr>
            </w:pPr>
          </w:p>
        </w:tc>
        <w:tc>
          <w:tcPr>
            <w:tcW w:w="2838" w:type="dxa"/>
            <w:vMerge w:val="continue"/>
            <w:vAlign w:val="center"/>
          </w:tcPr>
          <w:p w14:paraId="4A9A3AC9">
            <w:pPr>
              <w:spacing w:afterLines="0" w:line="240" w:lineRule="auto"/>
              <w:jc w:val="center"/>
              <w:rPr>
                <w:rFonts w:hint="eastAsia" w:ascii="宋体" w:hAnsi="宋体" w:eastAsia="宋体" w:cs="宋体"/>
                <w:sz w:val="24"/>
              </w:rPr>
            </w:pPr>
          </w:p>
        </w:tc>
      </w:tr>
      <w:tr w14:paraId="0505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47" w:type="dxa"/>
            <w:gridSpan w:val="2"/>
            <w:vAlign w:val="center"/>
          </w:tcPr>
          <w:p w14:paraId="713A38CA">
            <w:pPr>
              <w:spacing w:afterLines="0" w:line="240" w:lineRule="auto"/>
              <w:jc w:val="center"/>
              <w:rPr>
                <w:rFonts w:hint="eastAsia" w:ascii="宋体" w:hAnsi="宋体" w:eastAsia="宋体" w:cs="宋体"/>
                <w:sz w:val="24"/>
              </w:rPr>
            </w:pPr>
            <w:r>
              <w:rPr>
                <w:rFonts w:hint="eastAsia" w:ascii="宋体" w:hAnsi="宋体" w:eastAsia="宋体" w:cs="宋体"/>
                <w:b/>
                <w:bCs/>
                <w:sz w:val="24"/>
                <w:lang w:val="en-US" w:eastAsia="zh-CN"/>
              </w:rPr>
              <w:t>含税合计（元）</w:t>
            </w:r>
          </w:p>
        </w:tc>
        <w:tc>
          <w:tcPr>
            <w:tcW w:w="1117" w:type="dxa"/>
            <w:gridSpan w:val="2"/>
            <w:vAlign w:val="center"/>
          </w:tcPr>
          <w:p w14:paraId="47E73EF7">
            <w:pPr>
              <w:spacing w:afterLines="0" w:line="240" w:lineRule="auto"/>
              <w:jc w:val="center"/>
              <w:rPr>
                <w:rFonts w:hint="default" w:ascii="宋体" w:hAnsi="宋体" w:eastAsia="宋体" w:cs="宋体"/>
                <w:sz w:val="24"/>
                <w:lang w:val="en-US" w:eastAsia="zh-CN"/>
              </w:rPr>
            </w:pPr>
            <w:r>
              <w:rPr>
                <w:rFonts w:hint="eastAsia" w:ascii="宋体" w:hAnsi="宋体" w:eastAsia="宋体" w:cs="宋体"/>
                <w:b/>
                <w:bCs/>
                <w:sz w:val="24"/>
              </w:rPr>
              <w:t>税点</w:t>
            </w:r>
            <w:r>
              <w:rPr>
                <w:rFonts w:hint="eastAsia" w:ascii="宋体" w:hAnsi="宋体" w:cs="宋体"/>
                <w:b/>
                <w:bCs/>
                <w:sz w:val="24"/>
                <w:lang w:eastAsia="zh-CN"/>
              </w:rPr>
              <w:t>（</w:t>
            </w:r>
            <w:r>
              <w:rPr>
                <w:rFonts w:hint="eastAsia" w:ascii="宋体" w:hAnsi="宋体" w:cs="宋体"/>
                <w:b/>
                <w:bCs/>
                <w:sz w:val="24"/>
                <w:lang w:val="en-US" w:eastAsia="zh-CN"/>
              </w:rPr>
              <w:t>%）</w:t>
            </w:r>
          </w:p>
        </w:tc>
        <w:tc>
          <w:tcPr>
            <w:tcW w:w="5788" w:type="dxa"/>
            <w:gridSpan w:val="3"/>
            <w:vAlign w:val="center"/>
          </w:tcPr>
          <w:p w14:paraId="0B169CC5">
            <w:pPr>
              <w:spacing w:afterLines="0" w:line="240" w:lineRule="auto"/>
              <w:jc w:val="center"/>
              <w:rPr>
                <w:rFonts w:hint="eastAsia" w:ascii="宋体" w:hAnsi="宋体" w:eastAsia="宋体" w:cs="宋体"/>
                <w:sz w:val="24"/>
              </w:rPr>
            </w:pPr>
          </w:p>
        </w:tc>
      </w:tr>
    </w:tbl>
    <w:p w14:paraId="1F9351C9">
      <w:pPr>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1.3服务事项：</w:t>
      </w:r>
    </w:p>
    <w:p w14:paraId="5550DB9D">
      <w:pPr>
        <w:autoSpaceDE w:val="0"/>
        <w:spacing w:before="156" w:beforeLines="50" w:afterLines="0" w:line="360" w:lineRule="auto"/>
        <w:ind w:firstLine="480" w:firstLineChars="200"/>
        <w:rPr>
          <w:rFonts w:hint="eastAsia" w:ascii="宋体" w:hAnsi="宋体" w:cs="宋体"/>
          <w:sz w:val="24"/>
          <w:lang w:bidi="ar"/>
        </w:rPr>
      </w:pPr>
      <w:r>
        <w:rPr>
          <w:rFonts w:hint="eastAsia" w:ascii="宋体" w:hAnsi="宋体" w:cs="宋体"/>
          <w:sz w:val="24"/>
          <w:lang w:bidi="ar"/>
        </w:rPr>
        <w:t>1.4认证范围：甲方申请认证的管理体系范围暂定为</w:t>
      </w:r>
      <w:r>
        <w:rPr>
          <w:rFonts w:hint="eastAsia" w:ascii="宋体" w:hAnsi="宋体" w:cs="宋体"/>
          <w:sz w:val="24"/>
          <w:u w:val="single"/>
          <w:lang w:bidi="ar"/>
        </w:rPr>
        <w:t xml:space="preserve">                </w:t>
      </w:r>
      <w:r>
        <w:rPr>
          <w:rFonts w:hint="eastAsia" w:ascii="宋体" w:hAnsi="宋体" w:cs="宋体"/>
          <w:sz w:val="24"/>
          <w:lang w:bidi="ar"/>
        </w:rPr>
        <w:t>；覆盖的现场分布暂定为：</w:t>
      </w:r>
      <w:r>
        <w:rPr>
          <w:rFonts w:hint="eastAsia" w:ascii="宋体" w:hAnsi="宋体" w:cs="宋体"/>
          <w:sz w:val="24"/>
          <w:u w:val="single"/>
          <w:lang w:bidi="ar"/>
        </w:rPr>
        <w:t xml:space="preserve">                。</w:t>
      </w:r>
      <w:r>
        <w:rPr>
          <w:rFonts w:hint="eastAsia" w:ascii="宋体" w:hAnsi="宋体" w:cs="宋体"/>
          <w:sz w:val="24"/>
          <w:lang w:bidi="ar"/>
        </w:rPr>
        <w:t>(现场审核后将最终协商确定)</w:t>
      </w:r>
    </w:p>
    <w:p w14:paraId="020719D5">
      <w:pPr>
        <w:pStyle w:val="2"/>
        <w:ind w:left="0" w:leftChars="0" w:firstLine="480"/>
        <w:rPr>
          <w:rFonts w:hint="eastAsia" w:ascii="宋体" w:hAnsi="宋体" w:eastAsia="宋体" w:cs="宋体"/>
          <w:sz w:val="24"/>
          <w:lang w:bidi="ar"/>
        </w:rPr>
      </w:pPr>
      <w:r>
        <w:rPr>
          <w:rFonts w:hint="eastAsia" w:ascii="宋体" w:hAnsi="宋体" w:eastAsia="宋体" w:cs="宋体"/>
          <w:sz w:val="24"/>
          <w:lang w:val="en-US" w:eastAsia="zh-CN" w:bidi="ar"/>
        </w:rPr>
        <w:t>1.5</w:t>
      </w:r>
      <w:r>
        <w:rPr>
          <w:rFonts w:hint="eastAsia" w:ascii="宋体" w:hAnsi="宋体" w:eastAsia="宋体" w:cs="宋体"/>
          <w:sz w:val="24"/>
          <w:lang w:bidi="ar"/>
        </w:rPr>
        <w:t>认证周期要求：</w:t>
      </w:r>
    </w:p>
    <w:p w14:paraId="3DD68721">
      <w:pPr>
        <w:pStyle w:val="2"/>
        <w:rPr>
          <w:rFonts w:hint="eastAsia" w:ascii="宋体" w:hAnsi="宋体" w:eastAsia="宋体" w:cs="宋体"/>
          <w:sz w:val="24"/>
          <w:lang w:bidi="ar"/>
        </w:rPr>
      </w:pPr>
      <w:r>
        <w:rPr>
          <w:rFonts w:hint="eastAsia" w:ascii="宋体" w:hAnsi="宋体" w:eastAsia="宋体" w:cs="宋体"/>
          <w:sz w:val="24"/>
          <w:lang w:bidi="ar"/>
        </w:rPr>
        <w:t>1.</w:t>
      </w:r>
      <w:r>
        <w:rPr>
          <w:rFonts w:hint="eastAsia" w:ascii="宋体" w:hAnsi="宋体" w:eastAsia="宋体" w:cs="宋体"/>
          <w:sz w:val="24"/>
          <w:lang w:val="en-US" w:eastAsia="zh-CN" w:bidi="ar"/>
        </w:rPr>
        <w:t>5.1</w:t>
      </w:r>
      <w:r>
        <w:rPr>
          <w:rFonts w:hint="eastAsia" w:ascii="宋体" w:hAnsi="宋体" w:eastAsia="宋体" w:cs="宋体"/>
          <w:sz w:val="24"/>
          <w:lang w:bidi="ar"/>
        </w:rPr>
        <w:t>重新认证周期：合同签订后按甲方要求提前安排审核计划，在甲方要求的期限内完成重新认证并取得有效证书；</w:t>
      </w:r>
    </w:p>
    <w:p w14:paraId="16A95142">
      <w:pPr>
        <w:pStyle w:val="2"/>
        <w:rPr>
          <w:rFonts w:hint="eastAsia" w:ascii="宋体" w:hAnsi="宋体" w:eastAsia="宋体" w:cs="宋体"/>
          <w:sz w:val="24"/>
          <w:lang w:bidi="ar"/>
        </w:rPr>
      </w:pPr>
      <w:r>
        <w:rPr>
          <w:rFonts w:hint="eastAsia" w:ascii="宋体" w:hAnsi="宋体" w:eastAsia="宋体" w:cs="宋体"/>
          <w:sz w:val="24"/>
          <w:lang w:val="en-US" w:eastAsia="zh-CN" w:bidi="ar"/>
        </w:rPr>
        <w:t>1.5.2</w:t>
      </w:r>
      <w:r>
        <w:rPr>
          <w:rFonts w:hint="eastAsia" w:ascii="宋体" w:hAnsi="宋体" w:eastAsia="宋体" w:cs="宋体"/>
          <w:sz w:val="24"/>
          <w:lang w:bidi="ar"/>
        </w:rPr>
        <w:t>年度监督审核（年审）周期：距上次审查间隔时间不超过12个月，具体时间以双方确定的审查计划时间为准。</w:t>
      </w:r>
    </w:p>
    <w:p w14:paraId="1A060262">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第二条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服务期限</w:t>
      </w:r>
    </w:p>
    <w:p w14:paraId="7396361A">
      <w:pPr>
        <w:spacing w:afterLines="0" w:line="360" w:lineRule="auto"/>
        <w:ind w:firstLine="480" w:firstLineChars="200"/>
        <w:rPr>
          <w:rFonts w:hint="eastAsia" w:ascii="宋体" w:hAnsi="宋体" w:cs="宋体"/>
          <w:sz w:val="24"/>
        </w:rPr>
      </w:pPr>
      <w:r>
        <w:rPr>
          <w:rFonts w:hint="eastAsia" w:ascii="宋体" w:hAnsi="宋体" w:cs="宋体"/>
          <w:sz w:val="24"/>
          <w:lang w:bidi="ar"/>
        </w:rPr>
        <w:t>2.1服务期限：</w:t>
      </w:r>
      <w:r>
        <w:rPr>
          <w:rFonts w:hint="eastAsia" w:ascii="宋体" w:hAnsi="宋体" w:cs="宋体"/>
          <w:kern w:val="0"/>
          <w:sz w:val="24"/>
          <w:lang w:bidi="ar"/>
        </w:rPr>
        <w:t>【   】</w:t>
      </w:r>
      <w:r>
        <w:rPr>
          <w:rFonts w:hint="eastAsia" w:ascii="宋体" w:hAnsi="宋体" w:cs="宋体"/>
          <w:sz w:val="24"/>
          <w:lang w:bidi="ar"/>
        </w:rPr>
        <w:t>年。自【     】年【   】月【   】日起（含当日）至【     】年【   】月【   】日（含当日）止或至证书到期止。</w:t>
      </w:r>
    </w:p>
    <w:p w14:paraId="64A66EB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2.2认证证书的有效期为三年（国家监管、认可机构另有规定时除外），在有效期内乙方将按最新认可规范的要求定期对甲方进行至少两次监督审核。</w:t>
      </w:r>
    </w:p>
    <w:p w14:paraId="5FF34D0F">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2.3如因政策变化、业主方对项目部署进行调整或者出现其他非因甲方原因导致合同无法继续履行的，甲方有权解除本合同，除正常结算解除前的费用以外，无需向乙方承担违约责任，亦无需向乙方进行补偿。</w:t>
      </w:r>
    </w:p>
    <w:p w14:paraId="13E010B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第三条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服务费用与付款方式</w:t>
      </w:r>
    </w:p>
    <w:p w14:paraId="15EE154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3.1服务费用标准</w:t>
      </w:r>
    </w:p>
    <w:p w14:paraId="5EDEA9F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3.1.1服务费用明细见</w:t>
      </w:r>
      <w:r>
        <w:rPr>
          <w:rFonts w:hint="eastAsia" w:ascii="宋体" w:hAnsi="宋体" w:cs="宋体"/>
          <w:sz w:val="24"/>
          <w:lang w:val="en-US" w:eastAsia="zh-CN" w:bidi="ar"/>
        </w:rPr>
        <w:t>合同第一条</w:t>
      </w:r>
      <w:r>
        <w:rPr>
          <w:rFonts w:hint="eastAsia" w:ascii="宋体" w:hAnsi="宋体" w:cs="宋体"/>
          <w:sz w:val="24"/>
          <w:lang w:bidi="ar"/>
        </w:rPr>
        <w:t>约定。</w:t>
      </w:r>
    </w:p>
    <w:p w14:paraId="7A383CB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3.1.2当甲方的产品在产品质量国家监督抽查中被查出不合格，或因发生严重投诉，严重事故或严重不合格、范围变更、标准换版等情况时，乙方应实施</w:t>
      </w:r>
      <w:r>
        <w:rPr>
          <w:rFonts w:hint="eastAsia" w:ascii="宋体" w:hAnsi="宋体" w:cs="宋体"/>
          <w:sz w:val="24"/>
          <w:lang w:val="en-US" w:eastAsia="zh-CN" w:bidi="ar"/>
        </w:rPr>
        <w:t>非例行</w:t>
      </w:r>
      <w:r>
        <w:rPr>
          <w:rFonts w:hint="eastAsia" w:ascii="宋体" w:hAnsi="宋体" w:cs="宋体"/>
          <w:sz w:val="24"/>
          <w:lang w:bidi="ar"/>
        </w:rPr>
        <w:t>追加监督审核，该部分所发生的费用按实际工作量所发生的人，日数计收，甲乙双方商定签订补充协议确定费用。</w:t>
      </w:r>
    </w:p>
    <w:p w14:paraId="54AD585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3.2付款方式</w:t>
      </w:r>
    </w:p>
    <w:p w14:paraId="1923BE7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3.2.1</w:t>
      </w:r>
      <w:r>
        <w:rPr>
          <w:rFonts w:hint="eastAsia" w:ascii="宋体" w:hAnsi="宋体" w:cs="宋体"/>
          <w:sz w:val="24"/>
          <w:lang w:val="en-US" w:eastAsia="zh-CN" w:bidi="ar"/>
        </w:rPr>
        <w:t>重</w:t>
      </w:r>
      <w:r>
        <w:rPr>
          <w:rFonts w:hint="eastAsia" w:ascii="宋体" w:hAnsi="宋体" w:cs="宋体"/>
          <w:sz w:val="24"/>
          <w:lang w:bidi="ar"/>
        </w:rPr>
        <w:t>新认证服务费：签定合同后，甲方收到乙方发票后支付总费用的30%，审核通过后拿证书之前，甲方收到乙方发票后交纳总费用的70%；</w:t>
      </w:r>
    </w:p>
    <w:p w14:paraId="0B4F2E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3.2.2年审服务费：每次监督审核后，甲方收到乙方发票后一次性交纳（该部分费用或以双方协商为准）。</w:t>
      </w:r>
    </w:p>
    <w:p w14:paraId="4F7FDB3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3</w:t>
      </w:r>
      <w:r>
        <w:rPr>
          <w:rFonts w:hint="eastAsia" w:ascii="宋体" w:hAnsi="宋体" w:cs="宋体"/>
          <w:sz w:val="24"/>
          <w:lang w:bidi="ar"/>
        </w:rPr>
        <w:t>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77096CF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4</w:t>
      </w:r>
      <w:r>
        <w:rPr>
          <w:rFonts w:hint="eastAsia" w:ascii="宋体" w:hAnsi="宋体" w:cs="宋体"/>
          <w:sz w:val="24"/>
          <w:lang w:bidi="ar"/>
        </w:rPr>
        <w:t>在甲方银行发生的汇款费用及其他银行费用应由甲方承担，乙方应承担在乙方银行发生的上述银行费用。</w:t>
      </w:r>
    </w:p>
    <w:p w14:paraId="3FA67BC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3.3乙方指定收款账号：</w:t>
      </w:r>
    </w:p>
    <w:p w14:paraId="70E83E50">
      <w:pPr>
        <w:widowControl/>
        <w:autoSpaceDE w:val="0"/>
        <w:spacing w:afterLines="0" w:line="360" w:lineRule="auto"/>
        <w:ind w:firstLine="480" w:firstLineChars="200"/>
        <w:rPr>
          <w:rFonts w:hint="eastAsia" w:ascii="宋体" w:hAnsi="宋体" w:cs="宋体"/>
          <w:sz w:val="24"/>
          <w:u w:val="single"/>
        </w:rPr>
      </w:pPr>
      <w:r>
        <w:rPr>
          <w:rFonts w:hint="eastAsia" w:ascii="宋体" w:hAnsi="宋体" w:cs="宋体"/>
          <w:sz w:val="24"/>
          <w:lang w:bidi="ar"/>
        </w:rPr>
        <w:t>户  名：</w:t>
      </w:r>
      <w:r>
        <w:rPr>
          <w:rFonts w:hint="eastAsia" w:ascii="宋体" w:hAnsi="宋体" w:cs="宋体"/>
          <w:kern w:val="0"/>
          <w:sz w:val="24"/>
          <w:lang w:bidi="ar"/>
        </w:rPr>
        <w:t>【      】</w:t>
      </w:r>
    </w:p>
    <w:p w14:paraId="18AB70E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账  号：</w:t>
      </w:r>
      <w:r>
        <w:rPr>
          <w:rFonts w:hint="eastAsia" w:ascii="宋体" w:hAnsi="宋体" w:cs="宋体"/>
          <w:kern w:val="0"/>
          <w:sz w:val="24"/>
          <w:lang w:bidi="ar"/>
        </w:rPr>
        <w:t>【      】</w:t>
      </w:r>
      <w:r>
        <w:rPr>
          <w:rFonts w:hint="eastAsia" w:ascii="宋体" w:hAnsi="宋体" w:cs="宋体"/>
          <w:sz w:val="24"/>
          <w:lang w:bidi="ar"/>
        </w:rPr>
        <w:t xml:space="preserve">  </w:t>
      </w:r>
    </w:p>
    <w:p w14:paraId="04175937">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开户行：</w:t>
      </w:r>
      <w:r>
        <w:rPr>
          <w:rFonts w:hint="eastAsia" w:ascii="宋体" w:hAnsi="宋体" w:cs="宋体"/>
          <w:kern w:val="0"/>
          <w:sz w:val="24"/>
          <w:lang w:bidi="ar"/>
        </w:rPr>
        <w:t>【      】</w:t>
      </w:r>
      <w:r>
        <w:rPr>
          <w:rFonts w:hint="eastAsia" w:ascii="宋体" w:hAnsi="宋体" w:cs="宋体"/>
          <w:sz w:val="24"/>
          <w:lang w:bidi="ar"/>
        </w:rPr>
        <w:t xml:space="preserve">  </w:t>
      </w:r>
    </w:p>
    <w:p w14:paraId="0EC639C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乙方未授权任何员工、第三方收款；付款方未向指定账号付款导致损失的，甲方不承担任何责任。</w:t>
      </w:r>
    </w:p>
    <w:p w14:paraId="65A3FE08">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3.4本合同约定的服务费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5F555837">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第四条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甲方责任及义务</w:t>
      </w:r>
    </w:p>
    <w:p w14:paraId="6826119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4.1甲方应在认证审核时提供至少三个月的体系运行的有效证据，至少进行过一次完整的内审和管理评审；</w:t>
      </w:r>
    </w:p>
    <w:p w14:paraId="177EB9D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4.2甲方应向乙方交付本合同确定的费用，在合同有效期内（证书有效期内）按规定接受乙方的审核；</w:t>
      </w:r>
    </w:p>
    <w:p w14:paraId="73ACF02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4.3甲方应遵守认证要求，为乙方审核作出必要的安排，在认证、监督、和解决投诉时，如实为乙方提供审核所需的全部文件资料及其它信息；</w:t>
      </w:r>
    </w:p>
    <w:p w14:paraId="4C851F9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4.4获证后，甲方应持续有效运行获得认证的管理体系，并应向乙方通报重大投诉、质量（QMS）/环境(EMS)/职业健康安全(OHSMS)/食品安全(FSMS/HACCP)/能源（EnMS）/信息技术服务（ITSMS) /信息安全（ISMS）事故等情况；其可能影响管理体系持续满足认证标准要求的能力的事宜，包括（但不限于）与以下方面有关的变更:①法律地位、经营状况、组织状态或所有权；②行业许可资格、强制性认证或其他资质证书；③组织和管理层（如关键的管理、决策或技术人员）；④联系地址和场所；⑤获证管理体系覆盖的运作范围；⑥管理体系和过程的重大变更等。</w:t>
      </w:r>
    </w:p>
    <w:p w14:paraId="2A18E80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4.5甲方应遵守认证规则，并应正确使用认证证书和标志；</w:t>
      </w:r>
    </w:p>
    <w:p w14:paraId="1889182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4.6若甲方认证资格被暂停时，甲方必须停止对证书及标志的一切使用及相关宣传，直至乙方做出新的处理决定；若被撤消/注销认证资格时，甲方必须交回证书，并清除所有认证标志。在认证范围被缩小时，应修改所有的广告材料；</w:t>
      </w:r>
    </w:p>
    <w:p w14:paraId="5E713775">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4.7甲方应承诺提供的有关证据和记录是真实的，一旦有证据表明甲方提供不真实的记录（如体系运行不到三个月），乙方有权撤销已颁发给甲方的认证证书；</w:t>
      </w:r>
    </w:p>
    <w:p w14:paraId="38697DCA">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4.8甲方应遵守认证认可相关法律法规，协助认证监管部门的监督检查，对有关事项的询问和调查如实提供相关材料和信息，若持有的乙方所颁发证书带有认可标志，则甲方应当接受认可机构要求进行的见证评审和确认审核，如果拒绝将会导致认证资格被撤消。</w:t>
      </w:r>
    </w:p>
    <w:p w14:paraId="420B72A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4.9对乙方不规范的认证行为有权向认监委、认可委、认可协会提出申诉和投诉。</w:t>
      </w:r>
    </w:p>
    <w:p w14:paraId="4C39E9A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第五条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乙方责任及义务</w:t>
      </w:r>
    </w:p>
    <w:p w14:paraId="64C4761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5.1乙方应在审核前向甲方发出审核计划（现场审核日程表），并以此标准为依据公正地开展审核活动；</w:t>
      </w:r>
    </w:p>
    <w:p w14:paraId="5FF4325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5.2.乙方负责认证过程中相关技术指导，并按《国家审查标准》中规定为贵公司准备审查资料；</w:t>
      </w:r>
    </w:p>
    <w:p w14:paraId="363B29F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5.3乙方根据国家政策及审查组最新要求及时为甲方作出相应调整和准备工作，所有事宜</w:t>
      </w:r>
      <w:r>
        <w:rPr>
          <w:rFonts w:hint="eastAsia" w:ascii="宋体" w:hAnsi="宋体" w:cs="宋体"/>
          <w:sz w:val="24"/>
          <w:lang w:val="en-US" w:eastAsia="zh-CN" w:bidi="ar"/>
        </w:rPr>
        <w:t>乙方</w:t>
      </w:r>
      <w:r>
        <w:rPr>
          <w:rFonts w:hint="eastAsia" w:ascii="宋体" w:hAnsi="宋体" w:cs="宋体"/>
          <w:sz w:val="24"/>
          <w:lang w:bidi="ar"/>
        </w:rPr>
        <w:t>都应本着为</w:t>
      </w:r>
      <w:r>
        <w:rPr>
          <w:rFonts w:hint="eastAsia" w:ascii="宋体" w:hAnsi="宋体" w:cs="宋体"/>
          <w:sz w:val="24"/>
          <w:lang w:val="en-US" w:eastAsia="zh-CN" w:bidi="ar"/>
        </w:rPr>
        <w:t>甲方</w:t>
      </w:r>
      <w:r>
        <w:rPr>
          <w:rFonts w:hint="eastAsia" w:ascii="宋体" w:hAnsi="宋体" w:cs="宋体"/>
          <w:sz w:val="24"/>
          <w:lang w:bidi="ar"/>
        </w:rPr>
        <w:t>节省开支出发；</w:t>
      </w:r>
    </w:p>
    <w:p w14:paraId="16C5A8B9">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5.4乙方应对甲方的资料、技术信息和经营状况保密，在未经甲方书面许可时，乙方不得将甲方经营、生产状况及技术资料以任何方式泄露给第三方（法规另有规定除外）；在审核和认证活动中,为控制审核和认证活动可能引发的信息安全风险,乙方应遵循甲方的信息安全相关规定；</w:t>
      </w:r>
    </w:p>
    <w:p w14:paraId="37E67954">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5.5甲方的管理体系经乙方审定合格后,乙方应向甲方颁发认证证书、认证标志，并在有关媒体上向社会通告（公开信息包括甲方的名称、地址、注册范围、证书编号、证书状态及有效期），确保甲方所获认证和报告等证书真实有效，可在相关部门官网查询；</w:t>
      </w:r>
    </w:p>
    <w:p w14:paraId="1FC967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5.6甲方的管理体系经乙方监督审核证实持续满足审核准则要求，乙方应向甲方发出认证资格保持通知书及相应标志；</w:t>
      </w:r>
    </w:p>
    <w:p w14:paraId="0C8A028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5.7当甲方的产品或体系运行出现异常情况时，乙方应对甲方实施特殊审查。</w:t>
      </w:r>
    </w:p>
    <w:p w14:paraId="258EA79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5.8当认证认可法规、认证标准发生变化时及时通知甲方；</w:t>
      </w:r>
    </w:p>
    <w:p w14:paraId="6CC02372">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5.9接到甲方售后要求后，乙方应在 12 小时内做出响应。</w:t>
      </w:r>
    </w:p>
    <w:p w14:paraId="221CB3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第六条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违约责任</w:t>
      </w:r>
    </w:p>
    <w:p w14:paraId="421426E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6.1若乙方违反保密义务、违反认证规则或认可规范等原因，导致合同无法履行，应承担违约责任，并支付本合同总金额的10%且不少于5000元作为违约赔偿金。</w:t>
      </w:r>
    </w:p>
    <w:p w14:paraId="1A25A1FF">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6.2.如乙方在认证周期内未完成合同约定的内容，影响甲方认证办理进度的，应承担违约责任，并支付本合同总金额的10%且不少于5000元作为违约赔偿金。</w:t>
      </w:r>
    </w:p>
    <w:p w14:paraId="30C475F3">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6.3本合同签订后乙方不履行合同或其行为导致甲方无法履行合同，应承担违约责任，并支付本合同总金额的10%且不少于5000元作为违约赔偿金；若乙方无故中途停办，乙方除需支付违约金外，还应向甲方返还所收取的服务费用。</w:t>
      </w:r>
    </w:p>
    <w:p w14:paraId="7BEDBB9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6.4若因甲方建立的管理体系达不到或不能保持达到认证标准要求或认证规则的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6A42D1FE">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第七条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保密</w:t>
      </w:r>
    </w:p>
    <w:p w14:paraId="207EEF64">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0B29B4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7.2本合同解除或终止后，乙方仍需遵守本条约定的保密义务。</w:t>
      </w:r>
    </w:p>
    <w:p w14:paraId="1EFCE0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第八条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其他约定</w:t>
      </w:r>
    </w:p>
    <w:p w14:paraId="663298D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8.1不可抗力</w:t>
      </w:r>
    </w:p>
    <w:p w14:paraId="3E1F2BE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8.1.1</w:t>
      </w:r>
      <w:r>
        <w:rPr>
          <w:rFonts w:hint="eastAsia" w:ascii="宋体" w:hAnsi="宋体" w:cs="Times New Roman Regular"/>
          <w:color w:val="000000"/>
          <w:kern w:val="0"/>
          <w:sz w:val="24"/>
          <w:lang w:bidi="ar"/>
        </w:rPr>
        <w:t>由于不可抗力的原因，一方不能履行合同义务的，应当在不可抗力发生之日起</w:t>
      </w:r>
      <w:r>
        <w:rPr>
          <w:rFonts w:ascii="Times New Roman Regular" w:hAnsi="Times New Roman Regular" w:eastAsia="Times New Roman Regular" w:cs="Times New Roman Regular"/>
          <w:color w:val="000000"/>
          <w:kern w:val="0"/>
          <w:sz w:val="24"/>
          <w:lang w:bidi="ar"/>
        </w:rPr>
        <w:t>3</w:t>
      </w:r>
      <w:r>
        <w:rPr>
          <w:rFonts w:hint="eastAsia" w:ascii="宋体" w:hAnsi="宋体" w:cs="Times New Roman Regular"/>
          <w:color w:val="000000"/>
          <w:kern w:val="0"/>
          <w:sz w:val="24"/>
          <w:lang w:bidi="ar"/>
        </w:rPr>
        <w:t>天内以书面形式通知对方，并提供证明材料证明不可抗力事件的存在。</w:t>
      </w:r>
    </w:p>
    <w:p w14:paraId="4CE5148A">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8.1.2</w:t>
      </w:r>
      <w:r>
        <w:rPr>
          <w:rFonts w:hint="eastAsia" w:ascii="宋体" w:hAnsi="宋体" w:cs="Times New Roman Regular"/>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0B51CC2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第九条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争议解决</w:t>
      </w:r>
    </w:p>
    <w:p w14:paraId="5C10A0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04F85C2A">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第十条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附则</w:t>
      </w:r>
    </w:p>
    <w:p w14:paraId="46F45F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17.1本合同一式二份，合同各方各执一份。各份合同文本具有同等法律效力。</w:t>
      </w:r>
    </w:p>
    <w:p w14:paraId="280EB2B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17.2本合同包含如下附件：</w:t>
      </w:r>
      <w:r>
        <w:rPr>
          <w:rFonts w:hint="eastAsia" w:ascii="宋体" w:hAnsi="宋体" w:cs="宋体"/>
          <w:sz w:val="24"/>
          <w:u w:val="single"/>
          <w:lang w:bidi="ar"/>
        </w:rPr>
        <w:t>附件1：供应商廉洁协议书。</w:t>
      </w:r>
      <w:r>
        <w:rPr>
          <w:rFonts w:hint="eastAsia" w:ascii="宋体" w:hAnsi="宋体" w:cs="宋体"/>
          <w:sz w:val="24"/>
          <w:lang w:bidi="ar"/>
        </w:rPr>
        <w:t>上述附件是本合同的一部分，具有与本合同同等的法律效力。</w:t>
      </w:r>
    </w:p>
    <w:p w14:paraId="56EB2C5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17.3本合同经各方法定代表人或授权代表签名或盖章后生效。</w:t>
      </w:r>
    </w:p>
    <w:p w14:paraId="1710C3E0">
      <w:pPr>
        <w:widowControl/>
        <w:spacing w:afterLines="0" w:line="240" w:lineRule="auto"/>
        <w:rPr>
          <w:rFonts w:hint="eastAsia" w:ascii="宋体" w:hAnsi="宋体" w:cs="宋体"/>
          <w:sz w:val="24"/>
          <w:lang w:bidi="ar"/>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0F0EE0DA">
        <w:tblPrEx>
          <w:tblCellMar>
            <w:top w:w="0" w:type="dxa"/>
            <w:left w:w="108" w:type="dxa"/>
            <w:bottom w:w="0" w:type="dxa"/>
            <w:right w:w="108" w:type="dxa"/>
          </w:tblCellMar>
        </w:tblPrEx>
        <w:trPr>
          <w:trHeight w:val="2471" w:hRule="atLeast"/>
        </w:trPr>
        <w:tc>
          <w:tcPr>
            <w:tcW w:w="4389" w:type="dxa"/>
          </w:tcPr>
          <w:p w14:paraId="793719AD">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甲方（公章/合同章）：</w:t>
            </w:r>
          </w:p>
        </w:tc>
        <w:tc>
          <w:tcPr>
            <w:tcW w:w="4389" w:type="dxa"/>
          </w:tcPr>
          <w:p w14:paraId="51E0EF9E">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乙方（公章/合同章）：</w:t>
            </w:r>
          </w:p>
          <w:p w14:paraId="3D555E49">
            <w:pPr>
              <w:widowControl/>
              <w:spacing w:before="156" w:beforeLines="50" w:after="78" w:line="360" w:lineRule="auto"/>
              <w:jc w:val="left"/>
              <w:rPr>
                <w:rFonts w:hint="eastAsia" w:ascii="宋体" w:hAnsi="宋体" w:cs="宋体"/>
                <w:color w:val="000000"/>
                <w:kern w:val="0"/>
                <w:sz w:val="28"/>
                <w:szCs w:val="28"/>
              </w:rPr>
            </w:pPr>
          </w:p>
        </w:tc>
      </w:tr>
      <w:tr w14:paraId="768BF08A">
        <w:tblPrEx>
          <w:tblCellMar>
            <w:top w:w="0" w:type="dxa"/>
            <w:left w:w="108" w:type="dxa"/>
            <w:bottom w:w="0" w:type="dxa"/>
            <w:right w:w="108" w:type="dxa"/>
          </w:tblCellMar>
        </w:tblPrEx>
        <w:tc>
          <w:tcPr>
            <w:tcW w:w="4389" w:type="dxa"/>
          </w:tcPr>
          <w:p w14:paraId="48D4C5D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25B791BE">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c>
          <w:tcPr>
            <w:tcW w:w="4389" w:type="dxa"/>
          </w:tcPr>
          <w:p w14:paraId="0E5EF36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6BAD686C">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r>
      <w:tr w14:paraId="706507F7">
        <w:tblPrEx>
          <w:tblCellMar>
            <w:top w:w="0" w:type="dxa"/>
            <w:left w:w="108" w:type="dxa"/>
            <w:bottom w:w="0" w:type="dxa"/>
            <w:right w:w="108" w:type="dxa"/>
          </w:tblCellMar>
        </w:tblPrEx>
        <w:trPr>
          <w:trHeight w:val="1341" w:hRule="atLeast"/>
        </w:trPr>
        <w:tc>
          <w:tcPr>
            <w:tcW w:w="4389" w:type="dxa"/>
          </w:tcPr>
          <w:p w14:paraId="7197E154">
            <w:pPr>
              <w:widowControl/>
              <w:spacing w:before="156" w:beforeLines="50" w:after="78" w:line="360" w:lineRule="auto"/>
              <w:jc w:val="left"/>
              <w:rPr>
                <w:rFonts w:hint="eastAsia" w:ascii="宋体" w:hAnsi="宋体" w:cs="宋体"/>
                <w:color w:val="000000"/>
                <w:kern w:val="0"/>
                <w:sz w:val="28"/>
                <w:szCs w:val="28"/>
              </w:rPr>
            </w:pPr>
          </w:p>
        </w:tc>
        <w:tc>
          <w:tcPr>
            <w:tcW w:w="4389" w:type="dxa"/>
          </w:tcPr>
          <w:p w14:paraId="6AAC55D0">
            <w:pPr>
              <w:widowControl/>
              <w:spacing w:before="156" w:beforeLines="50" w:after="78" w:line="360" w:lineRule="auto"/>
              <w:jc w:val="left"/>
              <w:rPr>
                <w:rFonts w:hint="eastAsia" w:ascii="宋体" w:hAnsi="宋体" w:cs="宋体"/>
                <w:color w:val="000000"/>
                <w:kern w:val="0"/>
                <w:sz w:val="28"/>
                <w:szCs w:val="28"/>
              </w:rPr>
            </w:pPr>
          </w:p>
        </w:tc>
      </w:tr>
      <w:tr w14:paraId="5C9D4E44">
        <w:tblPrEx>
          <w:tblCellMar>
            <w:top w:w="0" w:type="dxa"/>
            <w:left w:w="108" w:type="dxa"/>
            <w:bottom w:w="0" w:type="dxa"/>
            <w:right w:w="108" w:type="dxa"/>
          </w:tblCellMar>
        </w:tblPrEx>
        <w:tc>
          <w:tcPr>
            <w:tcW w:w="4389" w:type="dxa"/>
          </w:tcPr>
          <w:p w14:paraId="6EEF9526">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c>
          <w:tcPr>
            <w:tcW w:w="4389" w:type="dxa"/>
          </w:tcPr>
          <w:p w14:paraId="7839CDE9">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r>
    </w:tbl>
    <w:p w14:paraId="19D072D4">
      <w:pPr>
        <w:widowControl/>
        <w:spacing w:after="78"/>
        <w:jc w:val="left"/>
        <w:rPr>
          <w:rFonts w:hint="eastAsia" w:ascii="宋体" w:hAnsi="宋体" w:cs="宋体"/>
          <w:sz w:val="28"/>
          <w:szCs w:val="28"/>
        </w:rPr>
      </w:pPr>
      <w:r>
        <w:rPr>
          <w:rFonts w:hint="eastAsia" w:ascii="宋体" w:hAnsi="宋体"/>
          <w:sz w:val="28"/>
          <w:szCs w:val="28"/>
          <w:lang w:bidi="ar"/>
        </w:rPr>
        <w:br w:type="page"/>
      </w:r>
    </w:p>
    <w:p w14:paraId="6CD1E69C">
      <w:pPr>
        <w:spacing w:afterLines="0" w:line="360" w:lineRule="auto"/>
        <w:outlineLvl w:val="1"/>
        <w:rPr>
          <w:rFonts w:ascii="Times New Roman" w:hAnsi="Times New Roman"/>
          <w:sz w:val="24"/>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4B88E655">
      <w:pPr>
        <w:spacing w:before="156" w:beforeLines="50" w:after="156" w:afterLines="50" w:line="36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DF927DD">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A7B3316">
      <w:pPr>
        <w:spacing w:afterLines="0" w:line="360" w:lineRule="auto"/>
        <w:ind w:firstLine="560"/>
        <w:rPr>
          <w:sz w:val="24"/>
          <w:szCs w:val="32"/>
        </w:rPr>
      </w:pPr>
      <w:r>
        <w:rPr>
          <w:rFonts w:hint="eastAsia"/>
          <w:sz w:val="24"/>
          <w:szCs w:val="32"/>
        </w:rPr>
        <w:t>一、严禁甲方人员有以下行为：</w:t>
      </w:r>
    </w:p>
    <w:p w14:paraId="236398C1">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3EE7DBB6">
      <w:pPr>
        <w:spacing w:afterLines="0" w:line="360" w:lineRule="auto"/>
        <w:ind w:firstLine="560"/>
        <w:rPr>
          <w:sz w:val="24"/>
          <w:szCs w:val="32"/>
        </w:rPr>
      </w:pPr>
      <w:r>
        <w:rPr>
          <w:sz w:val="24"/>
          <w:szCs w:val="32"/>
        </w:rPr>
        <w:t>2.</w:t>
      </w:r>
      <w:r>
        <w:rPr>
          <w:rFonts w:hint="eastAsia"/>
          <w:sz w:val="24"/>
          <w:szCs w:val="32"/>
        </w:rPr>
        <w:t>在经济活动中索取、收受财物。</w:t>
      </w:r>
    </w:p>
    <w:p w14:paraId="5FE4A66A">
      <w:pPr>
        <w:spacing w:afterLines="0" w:line="360" w:lineRule="auto"/>
        <w:ind w:firstLine="560"/>
        <w:rPr>
          <w:sz w:val="24"/>
          <w:szCs w:val="32"/>
        </w:rPr>
      </w:pPr>
      <w:r>
        <w:rPr>
          <w:rFonts w:hint="eastAsia"/>
          <w:sz w:val="24"/>
          <w:szCs w:val="32"/>
        </w:rPr>
        <w:t>二、乙方不可以有以下行为：</w:t>
      </w:r>
    </w:p>
    <w:p w14:paraId="61D10D6B">
      <w:pPr>
        <w:spacing w:afterLines="0" w:line="360" w:lineRule="auto"/>
        <w:ind w:firstLine="560"/>
        <w:rPr>
          <w:sz w:val="24"/>
          <w:szCs w:val="32"/>
        </w:rPr>
      </w:pPr>
      <w:r>
        <w:rPr>
          <w:sz w:val="24"/>
          <w:szCs w:val="32"/>
        </w:rPr>
        <w:t>1.</w:t>
      </w:r>
      <w:r>
        <w:rPr>
          <w:rFonts w:hint="eastAsia"/>
          <w:sz w:val="24"/>
          <w:szCs w:val="32"/>
        </w:rPr>
        <w:t>向甲方人员行贿或变相行贿；</w:t>
      </w:r>
    </w:p>
    <w:p w14:paraId="2BFCA4B4">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16475746">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49EBCFA7">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768A0E7C">
      <w:pPr>
        <w:spacing w:afterLines="0" w:line="360" w:lineRule="auto"/>
        <w:ind w:firstLine="560"/>
        <w:rPr>
          <w:sz w:val="24"/>
          <w:szCs w:val="32"/>
        </w:rPr>
      </w:pPr>
      <w:r>
        <w:rPr>
          <w:rFonts w:hint="eastAsia"/>
          <w:sz w:val="24"/>
          <w:szCs w:val="32"/>
        </w:rPr>
        <w:t>为了互惠互利的长期发展关系，敬请互相配合。</w:t>
      </w:r>
    </w:p>
    <w:p w14:paraId="295A9C91">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14352159">
      <w:pPr>
        <w:widowControl/>
        <w:spacing w:after="78" w:line="640" w:lineRule="exact"/>
        <w:jc w:val="left"/>
      </w:pPr>
      <w:r>
        <w:rPr>
          <w:rFonts w:hint="eastAsia"/>
          <w:sz w:val="24"/>
          <w:szCs w:val="32"/>
        </w:rPr>
        <w:t xml:space="preserve">     年   月   日                         </w:t>
      </w:r>
      <w:r>
        <w:rPr>
          <w:sz w:val="24"/>
          <w:szCs w:val="32"/>
        </w:rPr>
        <w:t xml:space="preserve">  </w:t>
      </w:r>
      <w:r>
        <w:rPr>
          <w:rFonts w:hint="eastAsia"/>
          <w:sz w:val="24"/>
          <w:szCs w:val="32"/>
        </w:rPr>
        <w:t xml:space="preserve">    年   月   日</w:t>
      </w:r>
      <w:bookmarkEnd w:id="5"/>
      <w:bookmarkEnd w:id="6"/>
      <w:bookmarkEnd w:id="7"/>
      <w:bookmarkEnd w:id="8"/>
      <w:r>
        <w:br w:type="page"/>
      </w:r>
    </w:p>
    <w:p w14:paraId="554D0F6C">
      <w:pPr>
        <w:pStyle w:val="4"/>
        <w:numPr>
          <w:ilvl w:val="0"/>
          <w:numId w:val="2"/>
        </w:numPr>
        <w:spacing w:after="78"/>
        <w:jc w:val="center"/>
      </w:pPr>
      <w:r>
        <w:rPr>
          <w:rFonts w:hint="eastAsia" w:ascii="黑体" w:hAnsi="黑体" w:eastAsia="黑体"/>
          <w:sz w:val="32"/>
          <w:szCs w:val="32"/>
        </w:rPr>
        <w:t>报价文件格式</w:t>
      </w:r>
    </w:p>
    <w:p w14:paraId="08559601">
      <w:pPr>
        <w:spacing w:after="78"/>
        <w:jc w:val="center"/>
        <w:rPr>
          <w:b/>
          <w:bCs/>
          <w:sz w:val="44"/>
          <w:szCs w:val="44"/>
        </w:rPr>
      </w:pPr>
      <w:r>
        <w:rPr>
          <w:rFonts w:hint="eastAsia"/>
          <w:b/>
          <w:bCs/>
          <w:sz w:val="44"/>
          <w:szCs w:val="44"/>
        </w:rPr>
        <w:t>深圳市佳耀生态环保科技有限公司</w:t>
      </w:r>
    </w:p>
    <w:p w14:paraId="566849D4">
      <w:pPr>
        <w:spacing w:after="78"/>
        <w:jc w:val="center"/>
        <w:rPr>
          <w:rFonts w:hint="eastAsia" w:eastAsia="宋体"/>
          <w:b/>
          <w:bCs/>
          <w:sz w:val="40"/>
          <w:szCs w:val="40"/>
          <w:lang w:eastAsia="zh-CN"/>
        </w:rPr>
      </w:pPr>
      <w:r>
        <w:rPr>
          <w:rFonts w:hint="eastAsia"/>
          <w:b/>
          <w:bCs/>
          <w:sz w:val="40"/>
          <w:szCs w:val="40"/>
          <w:lang w:eastAsia="zh-CN"/>
        </w:rPr>
        <w:t>商品售后服务评价体系认证采购项目</w:t>
      </w:r>
    </w:p>
    <w:p w14:paraId="79E51CF5">
      <w:pPr>
        <w:spacing w:after="78"/>
      </w:pPr>
    </w:p>
    <w:p w14:paraId="6594E620">
      <w:pPr>
        <w:spacing w:after="78"/>
        <w:rPr>
          <w:b/>
          <w:bCs/>
          <w:sz w:val="40"/>
          <w:szCs w:val="40"/>
        </w:rPr>
      </w:pPr>
    </w:p>
    <w:p w14:paraId="1C4D5509">
      <w:pPr>
        <w:spacing w:after="78"/>
        <w:rPr>
          <w:sz w:val="40"/>
          <w:szCs w:val="40"/>
        </w:rPr>
      </w:pPr>
    </w:p>
    <w:p w14:paraId="5DC3F3F6">
      <w:pPr>
        <w:spacing w:after="78"/>
        <w:jc w:val="center"/>
        <w:rPr>
          <w:b/>
          <w:bCs/>
          <w:sz w:val="48"/>
          <w:szCs w:val="48"/>
        </w:rPr>
      </w:pPr>
    </w:p>
    <w:p w14:paraId="41731F53">
      <w:pPr>
        <w:spacing w:after="78"/>
        <w:jc w:val="center"/>
        <w:rPr>
          <w:b/>
          <w:bCs/>
          <w:sz w:val="48"/>
          <w:szCs w:val="48"/>
        </w:rPr>
      </w:pPr>
      <w:r>
        <w:rPr>
          <w:rFonts w:hint="eastAsia"/>
          <w:b/>
          <w:bCs/>
          <w:sz w:val="48"/>
          <w:szCs w:val="48"/>
        </w:rPr>
        <w:t>报价文件</w:t>
      </w:r>
    </w:p>
    <w:p w14:paraId="78858FC3">
      <w:pPr>
        <w:spacing w:after="78"/>
        <w:rPr>
          <w:sz w:val="40"/>
          <w:szCs w:val="40"/>
        </w:rPr>
      </w:pPr>
    </w:p>
    <w:p w14:paraId="36E91929">
      <w:pPr>
        <w:spacing w:after="78"/>
        <w:rPr>
          <w:sz w:val="40"/>
          <w:szCs w:val="40"/>
        </w:rPr>
      </w:pPr>
    </w:p>
    <w:p w14:paraId="27771456">
      <w:pPr>
        <w:spacing w:after="78"/>
        <w:rPr>
          <w:sz w:val="40"/>
          <w:szCs w:val="40"/>
        </w:rPr>
      </w:pPr>
    </w:p>
    <w:p w14:paraId="1E53E3F0">
      <w:pPr>
        <w:spacing w:after="78"/>
      </w:pPr>
    </w:p>
    <w:p w14:paraId="135C269D">
      <w:pPr>
        <w:spacing w:after="78"/>
        <w:rPr>
          <w:sz w:val="40"/>
          <w:szCs w:val="40"/>
        </w:rPr>
      </w:pPr>
    </w:p>
    <w:p w14:paraId="5141FFE5">
      <w:pPr>
        <w:spacing w:after="78"/>
        <w:rPr>
          <w:sz w:val="40"/>
          <w:szCs w:val="40"/>
        </w:rPr>
      </w:pPr>
    </w:p>
    <w:p w14:paraId="6C02CA22">
      <w:pPr>
        <w:spacing w:afterLines="0" w:line="360" w:lineRule="auto"/>
        <w:rPr>
          <w:sz w:val="32"/>
          <w:szCs w:val="32"/>
        </w:rPr>
      </w:pPr>
      <w:r>
        <w:rPr>
          <w:rFonts w:hint="eastAsia"/>
          <w:sz w:val="32"/>
          <w:szCs w:val="32"/>
        </w:rPr>
        <w:t>报价单位：</w:t>
      </w:r>
    </w:p>
    <w:p w14:paraId="4211614E">
      <w:pPr>
        <w:spacing w:afterLines="0" w:line="360" w:lineRule="auto"/>
        <w:rPr>
          <w:sz w:val="32"/>
          <w:szCs w:val="32"/>
        </w:rPr>
      </w:pPr>
      <w:r>
        <w:rPr>
          <w:rFonts w:hint="eastAsia"/>
          <w:sz w:val="32"/>
          <w:szCs w:val="32"/>
        </w:rPr>
        <w:t>联系人：</w:t>
      </w:r>
    </w:p>
    <w:p w14:paraId="2FCEB6FE">
      <w:pPr>
        <w:spacing w:afterLines="0" w:line="360" w:lineRule="auto"/>
        <w:rPr>
          <w:sz w:val="32"/>
          <w:szCs w:val="32"/>
        </w:rPr>
      </w:pPr>
      <w:r>
        <w:rPr>
          <w:rFonts w:hint="eastAsia"/>
          <w:sz w:val="32"/>
          <w:szCs w:val="32"/>
        </w:rPr>
        <w:t>联系电话：</w:t>
      </w:r>
    </w:p>
    <w:p w14:paraId="284EF6F5">
      <w:pPr>
        <w:spacing w:afterLines="0" w:line="360" w:lineRule="auto"/>
        <w:rPr>
          <w:sz w:val="32"/>
          <w:szCs w:val="32"/>
        </w:rPr>
      </w:pPr>
      <w:r>
        <w:rPr>
          <w:rFonts w:hint="eastAsia"/>
          <w:sz w:val="32"/>
          <w:szCs w:val="32"/>
        </w:rPr>
        <w:t>日期：</w:t>
      </w:r>
    </w:p>
    <w:p w14:paraId="7864CFD2">
      <w:pPr>
        <w:spacing w:after="78"/>
        <w:rPr>
          <w:rFonts w:hint="eastAsia" w:ascii="仿宋" w:hAnsi="仿宋" w:eastAsia="仿宋"/>
          <w:b/>
          <w:bCs/>
          <w:kern w:val="0"/>
          <w:sz w:val="24"/>
        </w:rPr>
      </w:pPr>
      <w:r>
        <w:rPr>
          <w:rFonts w:hint="eastAsia" w:ascii="仿宋" w:hAnsi="仿宋" w:eastAsia="仿宋"/>
          <w:b/>
          <w:bCs/>
          <w:kern w:val="0"/>
          <w:sz w:val="24"/>
        </w:rPr>
        <w:br w:type="page"/>
      </w:r>
    </w:p>
    <w:p w14:paraId="4E859BAE">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55B7E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6B24DBB">
            <w:pPr>
              <w:widowControl/>
              <w:spacing w:after="78" w:line="360" w:lineRule="atLeast"/>
              <w:jc w:val="center"/>
              <w:rPr>
                <w:rFonts w:hint="default" w:ascii="仿宋" w:hAnsi="仿宋" w:eastAsia="仿宋" w:cs="仿宋"/>
                <w:sz w:val="24"/>
                <w:szCs w:val="20"/>
                <w:lang w:val="en-US" w:eastAsia="zh-CN"/>
              </w:rPr>
            </w:pPr>
            <w:r>
              <w:rPr>
                <w:rFonts w:hint="eastAsia" w:ascii="仿宋" w:hAnsi="仿宋" w:eastAsia="仿宋" w:cs="仿宋"/>
                <w:sz w:val="24"/>
                <w:szCs w:val="20"/>
              </w:rPr>
              <w:t>单位名称</w:t>
            </w:r>
            <w:r>
              <w:rPr>
                <w:rFonts w:hint="eastAsia" w:ascii="仿宋" w:hAnsi="仿宋" w:eastAsia="仿宋" w:cs="仿宋"/>
                <w:b/>
                <w:bCs/>
                <w:color w:val="000000" w:themeColor="text1"/>
                <w:sz w:val="24"/>
                <w:szCs w:val="20"/>
                <w:highlight w:val="yellow"/>
                <w:lang w:eastAsia="zh-CN"/>
                <w14:textFill>
                  <w14:solidFill>
                    <w14:schemeClr w14:val="tx1"/>
                  </w14:solidFill>
                </w14:textFill>
              </w:rPr>
              <w:t>（</w:t>
            </w:r>
            <w:r>
              <w:rPr>
                <w:rFonts w:hint="eastAsia" w:ascii="仿宋" w:hAnsi="仿宋" w:eastAsia="仿宋" w:cs="仿宋"/>
                <w:b/>
                <w:bCs/>
                <w:color w:val="000000" w:themeColor="text1"/>
                <w:sz w:val="24"/>
                <w:szCs w:val="20"/>
                <w:highlight w:val="yellow"/>
                <w:lang w:val="en-US" w:eastAsia="zh-CN"/>
                <w14:textFill>
                  <w14:solidFill>
                    <w14:schemeClr w14:val="tx1"/>
                  </w14:solidFill>
                </w14:textFill>
              </w:rPr>
              <w:t>盖章）</w:t>
            </w:r>
          </w:p>
        </w:tc>
        <w:tc>
          <w:tcPr>
            <w:tcW w:w="6693" w:type="dxa"/>
            <w:gridSpan w:val="5"/>
            <w:vAlign w:val="center"/>
          </w:tcPr>
          <w:p w14:paraId="315CF1E0">
            <w:pPr>
              <w:widowControl/>
              <w:spacing w:after="78" w:line="360" w:lineRule="atLeast"/>
              <w:jc w:val="center"/>
              <w:rPr>
                <w:rFonts w:hint="eastAsia" w:ascii="仿宋" w:hAnsi="仿宋" w:eastAsia="仿宋" w:cs="仿宋"/>
                <w:sz w:val="24"/>
                <w:szCs w:val="20"/>
              </w:rPr>
            </w:pPr>
          </w:p>
        </w:tc>
      </w:tr>
      <w:tr w14:paraId="75D70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A93F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6F3EF2C">
            <w:pPr>
              <w:widowControl/>
              <w:spacing w:after="78" w:line="360" w:lineRule="atLeast"/>
              <w:jc w:val="center"/>
              <w:rPr>
                <w:rFonts w:hint="eastAsia" w:ascii="仿宋" w:hAnsi="仿宋" w:eastAsia="仿宋" w:cs="仿宋"/>
                <w:sz w:val="24"/>
                <w:szCs w:val="20"/>
              </w:rPr>
            </w:pPr>
          </w:p>
        </w:tc>
        <w:tc>
          <w:tcPr>
            <w:tcW w:w="1320" w:type="dxa"/>
            <w:vAlign w:val="center"/>
          </w:tcPr>
          <w:p w14:paraId="072B675E">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2948B5">
            <w:pPr>
              <w:widowControl/>
              <w:spacing w:after="78" w:line="360" w:lineRule="atLeast"/>
              <w:jc w:val="center"/>
              <w:rPr>
                <w:rFonts w:hint="eastAsia" w:ascii="仿宋" w:hAnsi="仿宋" w:eastAsia="仿宋" w:cs="仿宋"/>
                <w:sz w:val="24"/>
                <w:szCs w:val="20"/>
              </w:rPr>
            </w:pPr>
          </w:p>
        </w:tc>
      </w:tr>
      <w:tr w14:paraId="5298C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61FD9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EDC39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88FC17">
            <w:pPr>
              <w:widowControl/>
              <w:spacing w:after="78" w:line="360" w:lineRule="atLeast"/>
              <w:jc w:val="center"/>
              <w:rPr>
                <w:rFonts w:hint="eastAsia" w:ascii="仿宋" w:hAnsi="仿宋" w:eastAsia="仿宋" w:cs="仿宋"/>
                <w:sz w:val="24"/>
                <w:szCs w:val="20"/>
              </w:rPr>
            </w:pPr>
          </w:p>
        </w:tc>
        <w:tc>
          <w:tcPr>
            <w:tcW w:w="1320" w:type="dxa"/>
            <w:vAlign w:val="center"/>
          </w:tcPr>
          <w:p w14:paraId="7F3BA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0A578">
            <w:pPr>
              <w:widowControl/>
              <w:spacing w:after="78" w:line="360" w:lineRule="atLeast"/>
              <w:jc w:val="center"/>
              <w:rPr>
                <w:rFonts w:hint="eastAsia" w:ascii="仿宋" w:hAnsi="仿宋" w:eastAsia="仿宋" w:cs="仿宋"/>
                <w:sz w:val="24"/>
                <w:szCs w:val="20"/>
              </w:rPr>
            </w:pPr>
          </w:p>
        </w:tc>
      </w:tr>
      <w:tr w14:paraId="4C3E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5D5D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AE689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7936DA41">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485FE4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1BF8AD9">
            <w:pPr>
              <w:widowControl/>
              <w:spacing w:after="78" w:line="360" w:lineRule="atLeast"/>
              <w:jc w:val="center"/>
              <w:rPr>
                <w:rFonts w:hint="eastAsia" w:ascii="仿宋" w:hAnsi="仿宋" w:eastAsia="仿宋" w:cs="仿宋"/>
                <w:sz w:val="24"/>
                <w:szCs w:val="20"/>
              </w:rPr>
            </w:pPr>
          </w:p>
        </w:tc>
      </w:tr>
      <w:tr w14:paraId="1B61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470BC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0D41F7">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BA8877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81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3D7B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05D59355">
            <w:pPr>
              <w:widowControl/>
              <w:spacing w:after="78" w:line="360" w:lineRule="atLeast"/>
              <w:rPr>
                <w:rFonts w:hint="eastAsia" w:ascii="仿宋" w:hAnsi="仿宋" w:eastAsia="仿宋" w:cs="仿宋"/>
                <w:sz w:val="24"/>
                <w:szCs w:val="20"/>
              </w:rPr>
            </w:pPr>
          </w:p>
        </w:tc>
      </w:tr>
      <w:tr w14:paraId="26233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499A1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AA8BB39">
            <w:pPr>
              <w:widowControl/>
              <w:spacing w:after="78" w:line="360" w:lineRule="atLeast"/>
              <w:rPr>
                <w:rFonts w:hint="eastAsia" w:ascii="仿宋" w:hAnsi="仿宋" w:eastAsia="仿宋" w:cs="仿宋"/>
                <w:sz w:val="24"/>
                <w:szCs w:val="20"/>
              </w:rPr>
            </w:pPr>
          </w:p>
        </w:tc>
      </w:tr>
      <w:tr w14:paraId="5987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02443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7A34E023">
            <w:pPr>
              <w:widowControl/>
              <w:spacing w:after="78" w:line="360" w:lineRule="atLeast"/>
              <w:rPr>
                <w:rFonts w:hint="eastAsia" w:ascii="仿宋" w:hAnsi="仿宋" w:eastAsia="仿宋" w:cs="仿宋"/>
                <w:sz w:val="24"/>
                <w:szCs w:val="20"/>
              </w:rPr>
            </w:pPr>
          </w:p>
        </w:tc>
      </w:tr>
      <w:tr w14:paraId="16416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37268E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72F8D03">
            <w:pPr>
              <w:widowControl/>
              <w:spacing w:after="78" w:line="360" w:lineRule="atLeast"/>
              <w:rPr>
                <w:rFonts w:hint="eastAsia" w:ascii="仿宋" w:hAnsi="仿宋" w:eastAsia="仿宋" w:cs="仿宋"/>
                <w:sz w:val="24"/>
                <w:szCs w:val="20"/>
              </w:rPr>
            </w:pPr>
          </w:p>
        </w:tc>
      </w:tr>
      <w:tr w14:paraId="4B91C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5524B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260B72">
            <w:pPr>
              <w:widowControl/>
              <w:spacing w:after="78" w:line="360" w:lineRule="atLeast"/>
              <w:rPr>
                <w:rFonts w:hint="eastAsia" w:ascii="仿宋" w:hAnsi="仿宋" w:eastAsia="仿宋" w:cs="仿宋"/>
                <w:sz w:val="24"/>
                <w:szCs w:val="20"/>
              </w:rPr>
            </w:pPr>
          </w:p>
        </w:tc>
      </w:tr>
      <w:tr w14:paraId="149EB2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9FE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B99C170">
            <w:pPr>
              <w:widowControl/>
              <w:spacing w:after="78" w:line="360" w:lineRule="atLeast"/>
              <w:jc w:val="center"/>
              <w:rPr>
                <w:rFonts w:hint="eastAsia" w:ascii="仿宋" w:hAnsi="仿宋" w:eastAsia="仿宋" w:cs="仿宋"/>
                <w:sz w:val="24"/>
                <w:szCs w:val="20"/>
              </w:rPr>
            </w:pPr>
          </w:p>
        </w:tc>
      </w:tr>
    </w:tbl>
    <w:p w14:paraId="272106FF">
      <w:pPr>
        <w:spacing w:after="78"/>
        <w:rPr>
          <w:rFonts w:hint="eastAsia" w:ascii="仿宋" w:hAnsi="仿宋" w:eastAsia="仿宋" w:cs="Arial"/>
        </w:rPr>
      </w:pPr>
      <w:r>
        <w:br w:type="page"/>
      </w:r>
    </w:p>
    <w:p w14:paraId="3916248D">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850CBE">
      <w:pPr>
        <w:pStyle w:val="6"/>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8468E7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15D55DD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
          <w:color w:val="000000"/>
          <w:szCs w:val="21"/>
          <w:u w:val="single"/>
          <w:lang w:eastAsia="zh-CN"/>
        </w:rPr>
        <w:t>商品售后服务评价体系认证采购项目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
          <w:color w:val="000000"/>
          <w:szCs w:val="21"/>
          <w:u w:val="single"/>
          <w:lang w:eastAsia="zh-CN"/>
        </w:rPr>
        <w:t>商品售后服务评价体系认证采购项目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57D50A1">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38AF65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5188CB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9DB3C0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A9A691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0BEE9C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71A6CC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BCAE13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12EA34C">
      <w:pPr>
        <w:pStyle w:val="2"/>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753B437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7D974607">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6669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6DF216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3911054B">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）未组成联合体参选。</w:t>
      </w:r>
    </w:p>
    <w:p w14:paraId="5D04F3C6">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8D17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
          <w:bCs/>
          <w:szCs w:val="21"/>
          <w:u w:val="single"/>
          <w:lang w:eastAsia="zh-CN"/>
        </w:rPr>
        <w:t>商品售后服务评价体系认证采购项目</w:t>
      </w:r>
      <w:r>
        <w:rPr>
          <w:rFonts w:ascii="仿宋" w:hAnsi="仿宋" w:eastAsia="仿宋"/>
          <w:szCs w:val="21"/>
        </w:rPr>
        <w:t>选聘，特承诺如下：</w:t>
      </w:r>
    </w:p>
    <w:p w14:paraId="47598B1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39D3A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79E0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9BBE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F2AA7D">
      <w:pPr>
        <w:tabs>
          <w:tab w:val="left" w:pos="1110"/>
        </w:tabs>
        <w:spacing w:after="78" w:line="276" w:lineRule="auto"/>
        <w:ind w:firstLine="420" w:firstLineChars="200"/>
        <w:rPr>
          <w:rFonts w:hint="eastAsia" w:ascii="仿宋" w:hAnsi="仿宋" w:eastAsia="仿宋"/>
          <w:color w:val="000000"/>
          <w:szCs w:val="21"/>
        </w:rPr>
      </w:pPr>
    </w:p>
    <w:p w14:paraId="4D83613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43552B9">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CB3519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64D9AD2">
      <w:pPr>
        <w:pStyle w:val="6"/>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809625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09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280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37.5pt;width:425pt;z-index:251663360;mso-width-relative:page;mso-height-relative:page;" fillcolor="#FFFFFF [3201]" filled="t" stroked="t" coordsize="21600,21600" o:gfxdata="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BtydtcAAAALAQAADwAAAAAAAAABACAAAAAiAAAAZHJzL2Rvd25yZXYueG1sUEsBAhQA&#10;FAAAAAgAh07iQO/LSehlAgAAxAQAAA4AAAAAAAAAAQAgAAAAJgEAAGRycy9lMm9Eb2MueG1sUEsF&#10;BgAAAAAGAAYAWQEAAP0FA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3A392E06">
      <w:pPr>
        <w:tabs>
          <w:tab w:val="left" w:pos="1110"/>
        </w:tabs>
        <w:spacing w:after="78" w:line="276" w:lineRule="auto"/>
        <w:ind w:firstLine="480" w:firstLineChars="200"/>
        <w:rPr>
          <w:rFonts w:hint="eastAsia" w:ascii="仿宋" w:hAnsi="仿宋" w:eastAsia="仿宋" w:cs="宋体"/>
          <w:color w:val="000000"/>
          <w:sz w:val="24"/>
          <w:szCs w:val="21"/>
        </w:rPr>
      </w:pPr>
    </w:p>
    <w:p w14:paraId="3EA77DD0">
      <w:pPr>
        <w:pStyle w:val="27"/>
        <w:spacing w:after="78"/>
        <w:ind w:left="2940"/>
        <w:rPr>
          <w:rFonts w:hint="eastAsia" w:ascii="仿宋" w:hAnsi="仿宋" w:eastAsia="仿宋" w:cs="宋体"/>
          <w:color w:val="000000"/>
          <w:sz w:val="24"/>
          <w:szCs w:val="21"/>
        </w:rPr>
      </w:pPr>
    </w:p>
    <w:p w14:paraId="3A92620A">
      <w:pPr>
        <w:spacing w:after="78"/>
        <w:rPr>
          <w:rFonts w:hint="eastAsia" w:ascii="仿宋" w:hAnsi="仿宋" w:eastAsia="仿宋" w:cs="宋体"/>
          <w:color w:val="000000"/>
          <w:sz w:val="24"/>
          <w:szCs w:val="21"/>
        </w:rPr>
      </w:pPr>
    </w:p>
    <w:p w14:paraId="1CC7EC6E">
      <w:pPr>
        <w:pStyle w:val="27"/>
        <w:spacing w:after="78"/>
        <w:ind w:left="2940"/>
        <w:rPr>
          <w:rFonts w:hint="eastAsia" w:ascii="仿宋" w:hAnsi="仿宋" w:eastAsia="仿宋" w:cs="宋体"/>
          <w:color w:val="000000"/>
          <w:sz w:val="24"/>
          <w:szCs w:val="21"/>
        </w:rPr>
      </w:pPr>
    </w:p>
    <w:p w14:paraId="3CC606C9">
      <w:pPr>
        <w:spacing w:after="78"/>
        <w:rPr>
          <w:rFonts w:hint="eastAsia" w:ascii="仿宋" w:hAnsi="仿宋" w:eastAsia="仿宋" w:cs="宋体"/>
          <w:color w:val="000000"/>
          <w:sz w:val="24"/>
          <w:szCs w:val="21"/>
        </w:rPr>
      </w:pPr>
    </w:p>
    <w:p w14:paraId="13FF2A29">
      <w:pPr>
        <w:pStyle w:val="27"/>
        <w:spacing w:after="78"/>
        <w:ind w:left="2940"/>
        <w:rPr>
          <w:rFonts w:hint="eastAsia" w:ascii="仿宋" w:hAnsi="仿宋" w:eastAsia="仿宋" w:cs="宋体"/>
          <w:color w:val="000000"/>
          <w:sz w:val="24"/>
          <w:szCs w:val="21"/>
        </w:rPr>
      </w:pPr>
    </w:p>
    <w:p w14:paraId="3F0111E7">
      <w:pPr>
        <w:spacing w:after="78"/>
        <w:rPr>
          <w:rFonts w:hint="eastAsia" w:ascii="仿宋" w:hAnsi="仿宋" w:eastAsia="仿宋" w:cs="宋体"/>
          <w:color w:val="000000"/>
          <w:sz w:val="24"/>
          <w:szCs w:val="21"/>
        </w:rPr>
      </w:pPr>
    </w:p>
    <w:p w14:paraId="2718AECD">
      <w:pPr>
        <w:pStyle w:val="27"/>
        <w:spacing w:after="78"/>
        <w:ind w:left="2940"/>
        <w:rPr>
          <w:rFonts w:hint="eastAsia" w:ascii="仿宋" w:hAnsi="仿宋" w:eastAsia="仿宋" w:cs="宋体"/>
          <w:color w:val="000000"/>
          <w:sz w:val="24"/>
          <w:szCs w:val="21"/>
        </w:rPr>
      </w:pPr>
    </w:p>
    <w:p w14:paraId="78F6A6D1">
      <w:pPr>
        <w:spacing w:after="78"/>
        <w:rPr>
          <w:rFonts w:hint="eastAsia" w:ascii="仿宋" w:hAnsi="仿宋" w:eastAsia="仿宋" w:cs="宋体"/>
          <w:color w:val="000000"/>
          <w:sz w:val="24"/>
          <w:szCs w:val="21"/>
        </w:rPr>
      </w:pPr>
    </w:p>
    <w:p w14:paraId="296A908B">
      <w:pPr>
        <w:pStyle w:val="27"/>
        <w:spacing w:after="78"/>
        <w:ind w:left="2940"/>
        <w:rPr>
          <w:rFonts w:hint="eastAsia" w:ascii="仿宋" w:hAnsi="仿宋" w:eastAsia="仿宋" w:cs="宋体"/>
          <w:color w:val="000000"/>
          <w:sz w:val="24"/>
          <w:szCs w:val="21"/>
        </w:rPr>
      </w:pPr>
    </w:p>
    <w:p w14:paraId="7837FEA2">
      <w:pPr>
        <w:spacing w:after="78"/>
        <w:rPr>
          <w:rFonts w:hint="eastAsia" w:ascii="仿宋" w:hAnsi="仿宋" w:eastAsia="仿宋" w:cs="宋体"/>
          <w:color w:val="000000"/>
          <w:sz w:val="24"/>
          <w:szCs w:val="21"/>
        </w:rPr>
      </w:pPr>
    </w:p>
    <w:p w14:paraId="17307A66">
      <w:pPr>
        <w:pStyle w:val="27"/>
        <w:spacing w:after="78"/>
        <w:ind w:left="2940"/>
        <w:rPr>
          <w:rFonts w:hint="eastAsia" w:ascii="仿宋" w:hAnsi="仿宋" w:eastAsia="仿宋" w:cs="宋体"/>
          <w:color w:val="000000"/>
          <w:sz w:val="24"/>
          <w:szCs w:val="21"/>
        </w:rPr>
      </w:pPr>
    </w:p>
    <w:p w14:paraId="39D4641C">
      <w:pPr>
        <w:spacing w:after="78"/>
      </w:pPr>
    </w:p>
    <w:p w14:paraId="241163D6">
      <w:pPr>
        <w:keepNext w:val="0"/>
        <w:keepLines w:val="0"/>
        <w:spacing w:after="0"/>
        <w:ind w:left="0" w:firstLine="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79198F2">
      <w:pPr>
        <w:pStyle w:val="6"/>
        <w:spacing w:before="156" w:beforeLines="50" w:after="156" w:afterLines="50"/>
        <w:ind w:left="1020" w:leftChars="200" w:hanging="600"/>
        <w:jc w:val="left"/>
        <w:rPr>
          <w:rFonts w:hint="eastAsia" w:ascii="仿宋" w:hAnsi="仿宋" w:eastAsia="仿宋" w:cs="宋体"/>
          <w:color w:val="000000"/>
          <w:sz w:val="24"/>
          <w:szCs w:val="21"/>
        </w:rPr>
        <w:sectPr>
          <w:headerReference r:id="rId15" w:type="first"/>
          <w:footerReference r:id="rId17" w:type="first"/>
          <w:headerReference r:id="rId14" w:type="default"/>
          <w:footerReference r:id="rId16" w:type="default"/>
          <w:pgSz w:w="11906" w:h="16838"/>
          <w:pgMar w:top="1440" w:right="1800" w:bottom="1440" w:left="1800" w:header="851" w:footer="992" w:gutter="0"/>
          <w:cols w:space="425" w:num="1"/>
          <w:titlePg/>
          <w:docGrid w:type="lines" w:linePitch="312" w:charSpace="0"/>
        </w:sectPr>
      </w:pPr>
    </w:p>
    <w:p w14:paraId="04851CF4">
      <w:pPr>
        <w:rPr>
          <w:rFonts w:hint="eastAsia"/>
        </w:rPr>
      </w:pPr>
      <w:r>
        <w:rPr>
          <w:rFonts w:hint="eastAsia" w:ascii="仿宋" w:hAnsi="仿宋" w:eastAsia="仿宋" w:cs="宋体"/>
          <w:b/>
          <w:bCs/>
          <w:color w:val="000000"/>
          <w:sz w:val="24"/>
          <w:szCs w:val="21"/>
        </w:rPr>
        <w:t>近两年内(2024年3月至今)或成立至今(成立不足两年的单位)至少具备一项正在实施或已完成的类似业绩(提供合同关键页或委托书或中标通知书为有效业绩)</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2B8FB798">
      <w:pPr>
        <w:pStyle w:val="2"/>
        <w:rPr>
          <w:rFonts w:hint="eastAsia"/>
        </w:rPr>
        <w:sectPr>
          <w:pgSz w:w="11906" w:h="16838"/>
          <w:pgMar w:top="1440" w:right="1800" w:bottom="1440" w:left="1800" w:header="851" w:footer="992" w:gutter="0"/>
          <w:cols w:space="425" w:num="1"/>
          <w:titlePg/>
          <w:docGrid w:type="lines" w:linePitch="312" w:charSpace="0"/>
        </w:sectPr>
      </w:pPr>
      <w: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-34290</wp:posOffset>
                </wp:positionV>
                <wp:extent cx="5206365" cy="8053705"/>
                <wp:effectExtent l="5080" t="4445" r="8255" b="19050"/>
                <wp:wrapNone/>
                <wp:docPr id="4" name="文本框 4"/>
                <wp:cNvGraphicFramePr/>
                <a:graphic xmlns:a="http://schemas.openxmlformats.org/drawingml/2006/main">
                  <a:graphicData uri="http://schemas.microsoft.com/office/word/2010/wordprocessingShape">
                    <wps:wsp>
                      <wps:cNvSpPr txBox="1"/>
                      <wps:spPr>
                        <a:xfrm>
                          <a:off x="0" y="0"/>
                          <a:ext cx="5206365" cy="8053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7E16D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7pt;height:634.15pt;width:409.95pt;z-index:251665408;mso-width-relative:page;mso-height-relative:page;" fillcolor="#FFFFFF [3201]" filled="t" stroked="t" coordsize="21600,21600" o:gfxdata="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Dc0g1gAA&#10;AAkBAAAPAAAAAAAAAAEAIAAAACIAAABkcnMvZG93bnJldi54bWxQSwECFAAUAAAACACHTuJAcrqe&#10;F1kCAAC4BAAADgAAAAAAAAABACAAAAAlAQAAZHJzL2Uyb0RvYy54bWxQSwUGAAAAAAYABgBZAQAA&#10;8AUAAAAA&#10;">
                <v:fill on="t" focussize="0,0"/>
                <v:stroke weight="0.5pt" color="#000000 [3204]" joinstyle="round"/>
                <v:imagedata o:title=""/>
                <o:lock v:ext="edit" aspectratio="f"/>
                <v:textbox>
                  <w:txbxContent>
                    <w:p w14:paraId="327E16D3">
                      <w:pPr>
                        <w:spacing w:after="78"/>
                      </w:pPr>
                    </w:p>
                  </w:txbxContent>
                </v:textbox>
              </v:shape>
            </w:pict>
          </mc:Fallback>
        </mc:AlternateContent>
      </w:r>
    </w:p>
    <w:p w14:paraId="4A2FBE2A">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认证机构批准书</w:t>
      </w:r>
      <w:r>
        <w:rPr>
          <w:rFonts w:hint="eastAsia" w:ascii="仿宋" w:hAnsi="仿宋" w:eastAsia="仿宋" w:cs="宋体"/>
          <w:color w:val="000000"/>
          <w:sz w:val="24"/>
          <w:szCs w:val="21"/>
          <w:lang w:eastAsia="zh-CN"/>
        </w:rPr>
        <w:t>（报价有效期内保持有效）</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0C336E01">
      <w:pPr>
        <w:pStyle w:val="27"/>
        <w:spacing w:after="78"/>
        <w:ind w:left="2940"/>
        <w:rPr>
          <w:rFonts w:hint="eastAsia" w:ascii="仿宋" w:hAnsi="仿宋" w:eastAsia="仿宋"/>
          <w:szCs w:val="21"/>
        </w:r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19050</wp:posOffset>
                </wp:positionV>
                <wp:extent cx="5206365" cy="8297545"/>
                <wp:effectExtent l="4445" t="4445" r="8890" b="22860"/>
                <wp:wrapNone/>
                <wp:docPr id="2" name="文本框 2"/>
                <wp:cNvGraphicFramePr/>
                <a:graphic xmlns:a="http://schemas.openxmlformats.org/drawingml/2006/main">
                  <a:graphicData uri="http://schemas.microsoft.com/office/word/2010/wordprocessingShape">
                    <wps:wsp>
                      <wps:cNvSpPr txBox="1"/>
                      <wps:spPr>
                        <a:xfrm>
                          <a:off x="1372235" y="6741160"/>
                          <a:ext cx="5206365" cy="829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3CFB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653.35pt;width:409.95pt;z-index:251662336;mso-width-relative:page;mso-height-relative:page;" fillcolor="#FFFFFF [3201]" filled="t" stroked="t" coordsize="21600,21600" o:gfxdata="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MPIM1QAAAAgBAAAPAAAAAAAAAAEAIAAAACIAAABkcnMvZG93bnJldi54bWxQSwECFAAUAAAA&#10;CACHTuJAZDRrhWMCAADEBAAADgAAAAAAAAABACAAAAAkAQAAZHJzL2Uyb0RvYy54bWxQSwUGAAAA&#10;AAYABgBZAQAA+QUAAAAA&#10;">
                <v:fill on="t" focussize="0,0"/>
                <v:stroke weight="0.5pt" color="#000000 [3204]" joinstyle="round"/>
                <v:imagedata o:title=""/>
                <o:lock v:ext="edit" aspectratio="f"/>
                <v:textbox>
                  <w:txbxContent>
                    <w:p w14:paraId="793CFB09">
                      <w:pPr>
                        <w:spacing w:after="78"/>
                      </w:pPr>
                    </w:p>
                  </w:txbxContent>
                </v:textbox>
              </v:shape>
            </w:pict>
          </mc:Fallback>
        </mc:AlternateContent>
      </w:r>
    </w:p>
    <w:p w14:paraId="2C0FCDF8">
      <w:pPr>
        <w:spacing w:after="78"/>
        <w:rPr>
          <w:rFonts w:hint="eastAsia" w:ascii="仿宋" w:hAnsi="仿宋" w:eastAsia="仿宋"/>
          <w:szCs w:val="21"/>
        </w:rPr>
      </w:pPr>
    </w:p>
    <w:p w14:paraId="755D6002">
      <w:pPr>
        <w:pStyle w:val="27"/>
        <w:spacing w:after="78"/>
        <w:ind w:left="2940"/>
        <w:rPr>
          <w:rFonts w:hint="eastAsia" w:ascii="仿宋" w:hAnsi="仿宋" w:eastAsia="仿宋"/>
          <w:szCs w:val="21"/>
        </w:rPr>
      </w:pPr>
    </w:p>
    <w:p w14:paraId="1A39206B">
      <w:pPr>
        <w:spacing w:after="78"/>
        <w:rPr>
          <w:rFonts w:hint="eastAsia" w:ascii="仿宋" w:hAnsi="仿宋" w:eastAsia="仿宋"/>
          <w:szCs w:val="21"/>
        </w:rPr>
      </w:pPr>
    </w:p>
    <w:p w14:paraId="1C9D6DBC">
      <w:pPr>
        <w:pStyle w:val="27"/>
        <w:spacing w:after="78"/>
        <w:ind w:left="2940"/>
        <w:rPr>
          <w:rFonts w:hint="eastAsia" w:ascii="仿宋" w:hAnsi="仿宋" w:eastAsia="仿宋"/>
          <w:szCs w:val="21"/>
        </w:rPr>
      </w:pPr>
    </w:p>
    <w:p w14:paraId="5E877600">
      <w:pPr>
        <w:spacing w:after="78"/>
        <w:rPr>
          <w:rFonts w:hint="eastAsia" w:ascii="仿宋" w:hAnsi="仿宋" w:eastAsia="仿宋"/>
          <w:szCs w:val="21"/>
        </w:rPr>
      </w:pPr>
    </w:p>
    <w:p w14:paraId="0DC6BA64">
      <w:pPr>
        <w:pStyle w:val="27"/>
        <w:spacing w:after="78"/>
        <w:ind w:left="2940"/>
        <w:rPr>
          <w:rFonts w:hint="eastAsia" w:ascii="仿宋" w:hAnsi="仿宋" w:eastAsia="仿宋"/>
          <w:szCs w:val="21"/>
        </w:rPr>
      </w:pPr>
    </w:p>
    <w:p w14:paraId="1BE94062">
      <w:pPr>
        <w:spacing w:after="78"/>
        <w:rPr>
          <w:rFonts w:hint="eastAsia" w:ascii="仿宋" w:hAnsi="仿宋" w:eastAsia="仿宋"/>
          <w:szCs w:val="21"/>
        </w:rPr>
      </w:pPr>
    </w:p>
    <w:p w14:paraId="5E57AFF7">
      <w:pPr>
        <w:pStyle w:val="27"/>
        <w:spacing w:after="78"/>
        <w:ind w:left="2940"/>
        <w:rPr>
          <w:rFonts w:hint="eastAsia" w:ascii="仿宋" w:hAnsi="仿宋" w:eastAsia="仿宋"/>
          <w:szCs w:val="21"/>
        </w:rPr>
      </w:pPr>
    </w:p>
    <w:p w14:paraId="650671B1">
      <w:pPr>
        <w:spacing w:after="0"/>
      </w:pPr>
      <w:r>
        <w:br w:type="page"/>
      </w:r>
    </w:p>
    <w:p w14:paraId="434480C5">
      <w:pPr>
        <w:pStyle w:val="6"/>
        <w:spacing w:before="156" w:beforeLines="50" w:after="156" w:afterLines="50"/>
        <w:ind w:left="0" w:leftChars="0" w:firstLine="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中国国家认证认可监督管理委员会网站（http://www.cnca.gov.cn/）全国认证认可信息公共服务平台截图</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290E317F">
      <w:pPr>
        <w:pStyle w:val="27"/>
        <w:spacing w:after="78"/>
        <w:ind w:left="2940"/>
        <w:rPr>
          <w:rFonts w:hint="eastAsia" w:ascii="仿宋" w:hAnsi="仿宋" w:eastAsia="仿宋"/>
          <w:szCs w:val="21"/>
        </w:rPr>
      </w:pPr>
      <w: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65769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0965769B">
                      <w:pPr>
                        <w:spacing w:after="78"/>
                      </w:pPr>
                    </w:p>
                  </w:txbxContent>
                </v:textbox>
              </v:shape>
            </w:pict>
          </mc:Fallback>
        </mc:AlternateContent>
      </w:r>
    </w:p>
    <w:p w14:paraId="208D926E">
      <w:pPr>
        <w:spacing w:after="78"/>
        <w:rPr>
          <w:rFonts w:hint="eastAsia" w:ascii="仿宋" w:hAnsi="仿宋" w:eastAsia="仿宋"/>
          <w:szCs w:val="21"/>
        </w:rPr>
      </w:pPr>
    </w:p>
    <w:p w14:paraId="72374FC3">
      <w:pPr>
        <w:pStyle w:val="27"/>
        <w:spacing w:after="78"/>
        <w:ind w:left="2940"/>
        <w:rPr>
          <w:rFonts w:hint="eastAsia" w:ascii="仿宋" w:hAnsi="仿宋" w:eastAsia="仿宋"/>
          <w:szCs w:val="21"/>
        </w:rPr>
      </w:pPr>
    </w:p>
    <w:p w14:paraId="4EFBE8D2">
      <w:pPr>
        <w:pStyle w:val="27"/>
        <w:spacing w:after="78"/>
        <w:ind w:left="0" w:leftChars="0"/>
      </w:pPr>
    </w:p>
    <w:p w14:paraId="311F993B">
      <w:pPr>
        <w:spacing w:after="78"/>
      </w:pPr>
    </w:p>
    <w:p w14:paraId="24463737">
      <w:pPr>
        <w:pStyle w:val="27"/>
        <w:spacing w:after="78"/>
        <w:ind w:left="2940"/>
      </w:pPr>
    </w:p>
    <w:p w14:paraId="34C0F719">
      <w:pPr>
        <w:spacing w:after="78"/>
      </w:pPr>
    </w:p>
    <w:p w14:paraId="69D443CF">
      <w:pPr>
        <w:pStyle w:val="27"/>
        <w:spacing w:after="78"/>
        <w:ind w:left="2940"/>
      </w:pPr>
    </w:p>
    <w:p w14:paraId="0F3A5237">
      <w:pPr>
        <w:spacing w:after="78"/>
      </w:pPr>
    </w:p>
    <w:p w14:paraId="4B70BEAE">
      <w:pPr>
        <w:pStyle w:val="27"/>
        <w:spacing w:after="78"/>
        <w:ind w:left="2940"/>
      </w:pPr>
    </w:p>
    <w:p w14:paraId="3F4FE39D">
      <w:pPr>
        <w:spacing w:after="78"/>
      </w:pPr>
    </w:p>
    <w:p w14:paraId="76DBE608">
      <w:pPr>
        <w:pStyle w:val="27"/>
        <w:spacing w:after="78"/>
        <w:ind w:left="0" w:leftChars="0"/>
      </w:pPr>
    </w:p>
    <w:p w14:paraId="6D14C59A">
      <w:pPr>
        <w:spacing w:after="78"/>
      </w:pPr>
    </w:p>
    <w:p w14:paraId="50ED9929">
      <w:pPr>
        <w:spacing w:after="78"/>
      </w:pPr>
      <w:r>
        <w:rPr>
          <w:rFonts w:hint="eastAsia"/>
        </w:rPr>
        <w:br w:type="page"/>
      </w:r>
    </w:p>
    <w:p w14:paraId="43A2D865">
      <w:pPr>
        <w:pStyle w:val="61"/>
        <w:keepNext/>
        <w:keepLines/>
        <w:numPr>
          <w:ilvl w:val="0"/>
          <w:numId w:val="4"/>
        </w:numPr>
        <w:spacing w:before="156" w:beforeLines="50" w:after="156" w:afterLines="50" w:line="360" w:lineRule="auto"/>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项目报价一览表</w:t>
      </w:r>
    </w:p>
    <w:tbl>
      <w:tblPr>
        <w:tblStyle w:val="22"/>
        <w:tblpPr w:leftFromText="181" w:rightFromText="181" w:vertAnchor="text" w:horzAnchor="page" w:tblpX="1400" w:tblpY="189"/>
        <w:tblOverlap w:val="never"/>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727"/>
        <w:gridCol w:w="700"/>
        <w:gridCol w:w="733"/>
        <w:gridCol w:w="1494"/>
        <w:gridCol w:w="1521"/>
        <w:gridCol w:w="1671"/>
      </w:tblGrid>
      <w:tr w14:paraId="74DE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2" w:type="dxa"/>
            <w:vAlign w:val="center"/>
          </w:tcPr>
          <w:p w14:paraId="43C00A0C">
            <w:pPr>
              <w:spacing w:afterLines="0" w:line="240" w:lineRule="auto"/>
              <w:jc w:val="center"/>
              <w:rPr>
                <w:rFonts w:hint="eastAsia" w:ascii="仿宋" w:hAnsi="仿宋" w:eastAsia="仿宋"/>
                <w:sz w:val="24"/>
              </w:rPr>
            </w:pPr>
            <w:r>
              <w:rPr>
                <w:rFonts w:hint="eastAsia" w:ascii="仿宋" w:hAnsi="仿宋" w:eastAsia="仿宋"/>
                <w:sz w:val="24"/>
              </w:rPr>
              <w:t>报价内容</w:t>
            </w:r>
          </w:p>
        </w:tc>
        <w:tc>
          <w:tcPr>
            <w:tcW w:w="7846" w:type="dxa"/>
            <w:gridSpan w:val="6"/>
            <w:vAlign w:val="center"/>
          </w:tcPr>
          <w:p w14:paraId="5FA785BD">
            <w:pPr>
              <w:spacing w:afterLines="0" w:line="300" w:lineRule="exact"/>
              <w:jc w:val="center"/>
              <w:rPr>
                <w:rFonts w:hint="eastAsia" w:ascii="仿宋" w:hAnsi="仿宋" w:eastAsia="仿宋"/>
                <w:bCs/>
                <w:sz w:val="24"/>
              </w:rPr>
            </w:pPr>
            <w:r>
              <w:rPr>
                <w:rFonts w:hint="eastAsia" w:ascii="仿宋" w:hAnsi="仿宋" w:eastAsia="仿宋"/>
                <w:b/>
                <w:sz w:val="24"/>
                <w:lang w:eastAsia="zh-CN"/>
              </w:rPr>
              <w:t>商品售后服务评价体系认证采购项目</w:t>
            </w:r>
            <w:r>
              <w:rPr>
                <w:rFonts w:hint="eastAsia" w:ascii="仿宋" w:hAnsi="仿宋" w:eastAsia="仿宋"/>
                <w:b/>
                <w:sz w:val="24"/>
              </w:rPr>
              <w:t>报价</w:t>
            </w:r>
          </w:p>
        </w:tc>
      </w:tr>
      <w:tr w14:paraId="0477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2" w:type="dxa"/>
            <w:vMerge w:val="restart"/>
            <w:vAlign w:val="center"/>
          </w:tcPr>
          <w:p w14:paraId="473BC10B">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3160" w:type="dxa"/>
            <w:gridSpan w:val="3"/>
            <w:vMerge w:val="restart"/>
            <w:vAlign w:val="center"/>
          </w:tcPr>
          <w:p w14:paraId="311ACDD5">
            <w:pPr>
              <w:spacing w:afterLines="0" w:line="300" w:lineRule="exact"/>
              <w:jc w:val="center"/>
              <w:rPr>
                <w:rFonts w:hint="eastAsia" w:ascii="仿宋" w:hAnsi="仿宋" w:eastAsia="仿宋"/>
                <w:sz w:val="24"/>
              </w:rPr>
            </w:pPr>
            <w:r>
              <w:rPr>
                <w:rFonts w:hint="eastAsia" w:ascii="仿宋" w:hAnsi="仿宋" w:eastAsia="仿宋"/>
                <w:sz w:val="24"/>
              </w:rPr>
              <w:t>深圳市佳耀生态环保科技有限公司</w:t>
            </w:r>
          </w:p>
        </w:tc>
        <w:tc>
          <w:tcPr>
            <w:tcW w:w="1494" w:type="dxa"/>
            <w:vAlign w:val="center"/>
          </w:tcPr>
          <w:p w14:paraId="5418D114">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报价方</w:t>
            </w:r>
          </w:p>
        </w:tc>
        <w:tc>
          <w:tcPr>
            <w:tcW w:w="3192" w:type="dxa"/>
            <w:gridSpan w:val="2"/>
          </w:tcPr>
          <w:p w14:paraId="2C40283A">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6391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382" w:type="dxa"/>
            <w:vMerge w:val="continue"/>
            <w:vAlign w:val="center"/>
          </w:tcPr>
          <w:p w14:paraId="4DF52E80">
            <w:pPr>
              <w:spacing w:afterLines="0" w:line="300" w:lineRule="exact"/>
              <w:jc w:val="center"/>
              <w:rPr>
                <w:rFonts w:hint="eastAsia" w:ascii="仿宋" w:hAnsi="仿宋" w:eastAsia="仿宋"/>
                <w:sz w:val="24"/>
              </w:rPr>
            </w:pPr>
          </w:p>
        </w:tc>
        <w:tc>
          <w:tcPr>
            <w:tcW w:w="3160" w:type="dxa"/>
            <w:gridSpan w:val="3"/>
            <w:vMerge w:val="continue"/>
            <w:vAlign w:val="center"/>
          </w:tcPr>
          <w:p w14:paraId="28B9A747">
            <w:pPr>
              <w:spacing w:afterLines="0" w:line="300" w:lineRule="exact"/>
              <w:jc w:val="center"/>
              <w:rPr>
                <w:rFonts w:hint="eastAsia" w:ascii="仿宋" w:hAnsi="仿宋" w:eastAsia="仿宋"/>
                <w:sz w:val="24"/>
              </w:rPr>
            </w:pPr>
          </w:p>
        </w:tc>
        <w:tc>
          <w:tcPr>
            <w:tcW w:w="1494" w:type="dxa"/>
            <w:vAlign w:val="center"/>
          </w:tcPr>
          <w:p w14:paraId="01E35282">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联系人</w:t>
            </w:r>
          </w:p>
        </w:tc>
        <w:tc>
          <w:tcPr>
            <w:tcW w:w="3192" w:type="dxa"/>
            <w:gridSpan w:val="2"/>
          </w:tcPr>
          <w:p w14:paraId="1CE90981">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0D01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82" w:type="dxa"/>
            <w:vAlign w:val="center"/>
          </w:tcPr>
          <w:p w14:paraId="74865C6D">
            <w:pPr>
              <w:spacing w:afterLines="0" w:line="300" w:lineRule="exact"/>
              <w:jc w:val="center"/>
              <w:rPr>
                <w:rFonts w:hint="eastAsia" w:ascii="仿宋" w:hAnsi="仿宋" w:eastAsia="仿宋"/>
                <w:sz w:val="24"/>
              </w:rPr>
            </w:pPr>
            <w:r>
              <w:rPr>
                <w:rFonts w:hint="eastAsia" w:ascii="仿宋" w:hAnsi="仿宋" w:eastAsia="仿宋"/>
                <w:sz w:val="24"/>
              </w:rPr>
              <w:t>项目地址</w:t>
            </w:r>
          </w:p>
        </w:tc>
        <w:tc>
          <w:tcPr>
            <w:tcW w:w="3160" w:type="dxa"/>
            <w:gridSpan w:val="3"/>
            <w:vAlign w:val="center"/>
          </w:tcPr>
          <w:p w14:paraId="038979E5">
            <w:pPr>
              <w:spacing w:afterLines="0" w:line="300" w:lineRule="exact"/>
              <w:jc w:val="center"/>
              <w:rPr>
                <w:rFonts w:hint="eastAsia" w:ascii="仿宋" w:hAnsi="仿宋" w:eastAsia="仿宋"/>
                <w:sz w:val="24"/>
              </w:rPr>
            </w:pPr>
            <w:r>
              <w:rPr>
                <w:rFonts w:hint="eastAsia" w:ascii="仿宋" w:hAnsi="仿宋" w:eastAsia="仿宋"/>
                <w:sz w:val="24"/>
              </w:rPr>
              <w:t>广东省深圳市（暂定）</w:t>
            </w:r>
          </w:p>
        </w:tc>
        <w:tc>
          <w:tcPr>
            <w:tcW w:w="1494" w:type="dxa"/>
            <w:vAlign w:val="center"/>
          </w:tcPr>
          <w:p w14:paraId="5AE1159A">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电话</w:t>
            </w:r>
          </w:p>
        </w:tc>
        <w:tc>
          <w:tcPr>
            <w:tcW w:w="3192" w:type="dxa"/>
            <w:gridSpan w:val="2"/>
          </w:tcPr>
          <w:p w14:paraId="2C0732E9">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2DA3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8" w:type="dxa"/>
            <w:gridSpan w:val="7"/>
            <w:vAlign w:val="center"/>
          </w:tcPr>
          <w:p w14:paraId="0F1A2B1F">
            <w:pPr>
              <w:spacing w:afterLines="0" w:line="300" w:lineRule="exact"/>
              <w:jc w:val="center"/>
              <w:rPr>
                <w:rFonts w:hint="eastAsia"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7324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2" w:type="dxa"/>
            <w:vAlign w:val="center"/>
          </w:tcPr>
          <w:p w14:paraId="1344E27D">
            <w:pPr>
              <w:spacing w:afterLines="0" w:line="240" w:lineRule="auto"/>
              <w:jc w:val="center"/>
              <w:rPr>
                <w:rFonts w:hint="eastAsia" w:ascii="仿宋" w:hAnsi="仿宋" w:eastAsia="仿宋"/>
                <w:b/>
                <w:sz w:val="24"/>
              </w:rPr>
            </w:pPr>
            <w:r>
              <w:rPr>
                <w:rFonts w:ascii="仿宋" w:hAnsi="仿宋" w:eastAsia="仿宋"/>
                <w:b/>
                <w:sz w:val="24"/>
              </w:rPr>
              <w:t>序号</w:t>
            </w:r>
          </w:p>
        </w:tc>
        <w:tc>
          <w:tcPr>
            <w:tcW w:w="1727" w:type="dxa"/>
            <w:vAlign w:val="center"/>
          </w:tcPr>
          <w:p w14:paraId="7F1A5B3D">
            <w:pPr>
              <w:jc w:val="center"/>
              <w:rPr>
                <w:rFonts w:hint="eastAsia" w:ascii="仿宋" w:hAnsi="仿宋" w:eastAsia="仿宋"/>
                <w:b/>
                <w:sz w:val="24"/>
              </w:rPr>
            </w:pPr>
            <w:r>
              <w:rPr>
                <w:rFonts w:hint="eastAsia" w:ascii="仿宋" w:hAnsi="仿宋" w:eastAsia="仿宋"/>
                <w:b/>
                <w:sz w:val="24"/>
              </w:rPr>
              <w:t>*</w:t>
            </w:r>
            <w:r>
              <w:rPr>
                <w:rFonts w:ascii="仿宋" w:hAnsi="仿宋" w:eastAsia="仿宋"/>
                <w:b/>
                <w:sz w:val="24"/>
              </w:rPr>
              <w:t>名称</w:t>
            </w:r>
          </w:p>
        </w:tc>
        <w:tc>
          <w:tcPr>
            <w:tcW w:w="700" w:type="dxa"/>
            <w:vAlign w:val="center"/>
          </w:tcPr>
          <w:p w14:paraId="5D7DEBD8">
            <w:pPr>
              <w:pStyle w:val="58"/>
              <w:adjustRightInd w:val="0"/>
              <w:snapToGrid w:val="0"/>
              <w:spacing w:after="0" w:afterLines="0" w:line="240" w:lineRule="auto"/>
              <w:ind w:firstLine="0" w:firstLineChars="0"/>
              <w:jc w:val="center"/>
              <w:rPr>
                <w:rFonts w:ascii="仿宋" w:hAnsi="仿宋" w:eastAsia="仿宋"/>
                <w:b/>
                <w:sz w:val="24"/>
              </w:rPr>
            </w:pPr>
            <w:r>
              <w:rPr>
                <w:rFonts w:hint="eastAsia" w:ascii="仿宋" w:hAnsi="仿宋" w:eastAsia="仿宋" w:cs="微软雅黑"/>
                <w:b/>
                <w:bCs/>
                <w:sz w:val="24"/>
                <w:szCs w:val="24"/>
              </w:rPr>
              <w:t>单位</w:t>
            </w:r>
          </w:p>
        </w:tc>
        <w:tc>
          <w:tcPr>
            <w:tcW w:w="733" w:type="dxa"/>
            <w:vAlign w:val="center"/>
          </w:tcPr>
          <w:p w14:paraId="1146C749">
            <w:pPr>
              <w:pStyle w:val="58"/>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微软雅黑"/>
                <w:b/>
                <w:bCs/>
                <w:sz w:val="24"/>
                <w:szCs w:val="24"/>
                <w:lang w:val="en-US" w:eastAsia="zh-CN"/>
              </w:rPr>
              <w:t>次数</w:t>
            </w:r>
          </w:p>
        </w:tc>
        <w:tc>
          <w:tcPr>
            <w:tcW w:w="1494" w:type="dxa"/>
            <w:vAlign w:val="center"/>
          </w:tcPr>
          <w:p w14:paraId="0D3D79F7">
            <w:pPr>
              <w:spacing w:afterLines="0" w:line="240" w:lineRule="auto"/>
              <w:jc w:val="center"/>
              <w:rPr>
                <w:rFonts w:hint="eastAsia" w:ascii="仿宋" w:hAnsi="仿宋" w:eastAsia="仿宋"/>
                <w:b/>
                <w:sz w:val="24"/>
              </w:rPr>
            </w:pPr>
            <w:r>
              <w:rPr>
                <w:rFonts w:hint="eastAsia" w:ascii="仿宋" w:hAnsi="仿宋" w:eastAsia="仿宋"/>
                <w:b/>
                <w:sz w:val="24"/>
              </w:rPr>
              <w:t>*含税</w:t>
            </w:r>
            <w:r>
              <w:rPr>
                <w:rFonts w:ascii="仿宋" w:hAnsi="仿宋" w:eastAsia="仿宋"/>
                <w:b/>
                <w:sz w:val="24"/>
              </w:rPr>
              <w:t>单价</w:t>
            </w:r>
            <w:r>
              <w:rPr>
                <w:rFonts w:hint="eastAsia" w:ascii="仿宋" w:hAnsi="仿宋" w:eastAsia="仿宋"/>
                <w:b/>
                <w:sz w:val="24"/>
              </w:rPr>
              <w:t>（元）</w:t>
            </w:r>
          </w:p>
        </w:tc>
        <w:tc>
          <w:tcPr>
            <w:tcW w:w="1521" w:type="dxa"/>
            <w:vAlign w:val="center"/>
          </w:tcPr>
          <w:p w14:paraId="0E171595">
            <w:pPr>
              <w:spacing w:afterLines="0" w:line="240" w:lineRule="auto"/>
              <w:jc w:val="center"/>
              <w:rPr>
                <w:rFonts w:hint="eastAsia" w:ascii="仿宋" w:hAnsi="仿宋" w:eastAsia="仿宋"/>
                <w:b/>
                <w:sz w:val="24"/>
              </w:rPr>
            </w:pPr>
            <w:r>
              <w:rPr>
                <w:rFonts w:hint="eastAsia" w:ascii="仿宋" w:hAnsi="仿宋" w:eastAsia="仿宋"/>
                <w:b/>
                <w:sz w:val="24"/>
              </w:rPr>
              <w:t>*含税小计（元）</w:t>
            </w:r>
          </w:p>
        </w:tc>
        <w:tc>
          <w:tcPr>
            <w:tcW w:w="1671" w:type="dxa"/>
            <w:vAlign w:val="center"/>
          </w:tcPr>
          <w:p w14:paraId="5B59F3A1">
            <w:pPr>
              <w:spacing w:afterLines="0" w:line="240" w:lineRule="auto"/>
              <w:jc w:val="center"/>
              <w:rPr>
                <w:rFonts w:hint="eastAsia" w:ascii="仿宋" w:hAnsi="仿宋" w:eastAsia="仿宋"/>
                <w:b/>
                <w:sz w:val="24"/>
              </w:rPr>
            </w:pPr>
            <w:r>
              <w:rPr>
                <w:rFonts w:hint="eastAsia" w:ascii="仿宋" w:hAnsi="仿宋" w:eastAsia="仿宋"/>
                <w:b/>
                <w:sz w:val="24"/>
                <w:lang w:val="en-US" w:eastAsia="zh-CN"/>
              </w:rPr>
              <w:t>备注</w:t>
            </w:r>
          </w:p>
        </w:tc>
      </w:tr>
      <w:tr w14:paraId="79A7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2" w:type="dxa"/>
            <w:vAlign w:val="center"/>
          </w:tcPr>
          <w:p w14:paraId="3CCFE2DC">
            <w:pPr>
              <w:pStyle w:val="58"/>
              <w:numPr>
                <w:ilvl w:val="-1"/>
                <w:numId w:val="0"/>
              </w:numPr>
              <w:spacing w:afterLines="0" w:line="240" w:lineRule="auto"/>
              <w:ind w:left="0" w:leftChars="0" w:firstLine="0" w:firstLineChars="0"/>
              <w:jc w:val="center"/>
              <w:rPr>
                <w:rFonts w:hint="eastAsia" w:eastAsia="宋体"/>
                <w:lang w:val="en-US" w:eastAsia="zh-CN"/>
              </w:rPr>
            </w:pPr>
            <w:r>
              <w:rPr>
                <w:rFonts w:hint="eastAsia"/>
                <w:lang w:val="en-US" w:eastAsia="zh-CN"/>
              </w:rPr>
              <w:t>1</w:t>
            </w:r>
          </w:p>
        </w:tc>
        <w:tc>
          <w:tcPr>
            <w:tcW w:w="1727" w:type="dxa"/>
            <w:vAlign w:val="center"/>
          </w:tcPr>
          <w:p w14:paraId="6E2078DC">
            <w:pPr>
              <w:pStyle w:val="58"/>
              <w:autoSpaceDE w:val="0"/>
              <w:autoSpaceDN w:val="0"/>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b/>
                <w:bCs/>
                <w:sz w:val="24"/>
              </w:rPr>
              <w:t>重新认证</w:t>
            </w:r>
            <w:r>
              <w:rPr>
                <w:rFonts w:hint="eastAsia" w:ascii="仿宋" w:hAnsi="仿宋" w:eastAsia="仿宋"/>
                <w:sz w:val="24"/>
              </w:rPr>
              <w:t>（第一年）</w:t>
            </w:r>
          </w:p>
        </w:tc>
        <w:tc>
          <w:tcPr>
            <w:tcW w:w="700" w:type="dxa"/>
            <w:vAlign w:val="center"/>
          </w:tcPr>
          <w:p w14:paraId="0FE190AB">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次</w:t>
            </w:r>
          </w:p>
        </w:tc>
        <w:tc>
          <w:tcPr>
            <w:tcW w:w="733" w:type="dxa"/>
            <w:shd w:val="clear" w:color="auto" w:fill="auto"/>
            <w:vAlign w:val="center"/>
          </w:tcPr>
          <w:p w14:paraId="08B9308D">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1</w:t>
            </w:r>
          </w:p>
        </w:tc>
        <w:tc>
          <w:tcPr>
            <w:tcW w:w="1494" w:type="dxa"/>
            <w:shd w:val="clear" w:color="auto" w:fill="auto"/>
            <w:vAlign w:val="center"/>
          </w:tcPr>
          <w:p w14:paraId="3529F4B1">
            <w:pPr>
              <w:spacing w:afterLines="-2147483648"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521" w:type="dxa"/>
            <w:shd w:val="clear" w:color="auto" w:fill="auto"/>
            <w:vAlign w:val="center"/>
          </w:tcPr>
          <w:p w14:paraId="63F974F5">
            <w:pPr>
              <w:spacing w:afterLines="0"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671" w:type="dxa"/>
            <w:vMerge w:val="restart"/>
            <w:vAlign w:val="center"/>
          </w:tcPr>
          <w:p w14:paraId="0E75EEFF">
            <w:pPr>
              <w:spacing w:afterLines="0" w:line="240" w:lineRule="auto"/>
              <w:jc w:val="left"/>
              <w:rPr>
                <w:rFonts w:hint="eastAsia" w:ascii="仿宋" w:hAnsi="仿宋" w:eastAsia="仿宋"/>
                <w:sz w:val="24"/>
              </w:rPr>
            </w:pPr>
            <w:r>
              <w:rPr>
                <w:rFonts w:hint="eastAsia" w:ascii="仿宋" w:hAnsi="仿宋" w:eastAsia="仿宋"/>
                <w:sz w:val="24"/>
              </w:rPr>
              <w:t>报价需包含审核人员在服务期间发生的合理差旅费等额外费用，采购人不再另外支付。</w:t>
            </w:r>
          </w:p>
        </w:tc>
      </w:tr>
      <w:tr w14:paraId="707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2" w:type="dxa"/>
            <w:vAlign w:val="center"/>
          </w:tcPr>
          <w:p w14:paraId="12D7DFD6">
            <w:pPr>
              <w:pStyle w:val="58"/>
              <w:numPr>
                <w:ilvl w:val="-1"/>
                <w:numId w:val="0"/>
              </w:numPr>
              <w:spacing w:afterLines="0" w:line="240" w:lineRule="auto"/>
              <w:ind w:left="0" w:leftChars="0"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727" w:type="dxa"/>
            <w:vAlign w:val="center"/>
          </w:tcPr>
          <w:p w14:paraId="559CF7F8">
            <w:pPr>
              <w:pStyle w:val="58"/>
              <w:autoSpaceDE w:val="0"/>
              <w:autoSpaceDN w:val="0"/>
              <w:adjustRightInd w:val="0"/>
              <w:snapToGrid w:val="0"/>
              <w:spacing w:after="0" w:afterLines="0" w:line="240" w:lineRule="auto"/>
              <w:ind w:firstLine="0" w:firstLineChars="0"/>
              <w:jc w:val="center"/>
              <w:rPr>
                <w:rFonts w:hint="eastAsia" w:ascii="仿宋" w:hAnsi="仿宋" w:eastAsia="仿宋"/>
                <w:b/>
                <w:bCs/>
                <w:color w:val="FF0000"/>
                <w:sz w:val="24"/>
              </w:rPr>
            </w:pPr>
            <w:r>
              <w:rPr>
                <w:rFonts w:hint="eastAsia" w:ascii="仿宋" w:hAnsi="仿宋" w:eastAsia="仿宋"/>
                <w:b/>
                <w:bCs/>
                <w:sz w:val="24"/>
              </w:rPr>
              <w:t>年度监督审核</w:t>
            </w:r>
            <w:r>
              <w:rPr>
                <w:rFonts w:hint="eastAsia" w:ascii="仿宋" w:hAnsi="仿宋" w:eastAsia="仿宋"/>
                <w:sz w:val="24"/>
              </w:rPr>
              <w:t>（第二年、第三年各一次）</w:t>
            </w:r>
          </w:p>
        </w:tc>
        <w:tc>
          <w:tcPr>
            <w:tcW w:w="700" w:type="dxa"/>
            <w:vAlign w:val="center"/>
          </w:tcPr>
          <w:p w14:paraId="171A1E49">
            <w:pPr>
              <w:autoSpaceDE w:val="0"/>
              <w:autoSpaceDN w:val="0"/>
              <w:adjustRightInd w:val="0"/>
              <w:snapToGrid w:val="0"/>
              <w:spacing w:after="0" w:afterLines="0" w:line="240" w:lineRule="auto"/>
              <w:jc w:val="center"/>
              <w:rPr>
                <w:rFonts w:hint="eastAsia" w:ascii="仿宋" w:hAnsi="仿宋" w:eastAsia="仿宋" w:cs="宋体"/>
                <w:kern w:val="0"/>
                <w:sz w:val="24"/>
              </w:rPr>
            </w:pPr>
            <w:r>
              <w:rPr>
                <w:rFonts w:hint="eastAsia" w:ascii="仿宋" w:hAnsi="仿宋" w:eastAsia="仿宋" w:cs="微软雅黑"/>
                <w:color w:val="000000"/>
                <w:kern w:val="0"/>
                <w:sz w:val="24"/>
                <w:szCs w:val="24"/>
              </w:rPr>
              <w:t>次</w:t>
            </w:r>
          </w:p>
        </w:tc>
        <w:tc>
          <w:tcPr>
            <w:tcW w:w="733" w:type="dxa"/>
            <w:vAlign w:val="center"/>
          </w:tcPr>
          <w:p w14:paraId="29B49766">
            <w:pPr>
              <w:autoSpaceDE w:val="0"/>
              <w:autoSpaceDN w:val="0"/>
              <w:adjustRightInd w:val="0"/>
              <w:snapToGrid w:val="0"/>
              <w:spacing w:after="0" w:afterLines="0" w:line="240" w:lineRule="auto"/>
              <w:jc w:val="center"/>
              <w:rPr>
                <w:rFonts w:hint="eastAsia" w:ascii="仿宋" w:hAnsi="仿宋" w:eastAsia="仿宋"/>
                <w:b/>
                <w:bCs/>
                <w:color w:val="FF0000"/>
                <w:sz w:val="24"/>
              </w:rPr>
            </w:pPr>
            <w:r>
              <w:rPr>
                <w:rFonts w:hint="eastAsia" w:ascii="仿宋" w:hAnsi="仿宋" w:eastAsia="仿宋" w:cs="微软雅黑"/>
                <w:color w:val="000000"/>
                <w:kern w:val="0"/>
                <w:sz w:val="24"/>
                <w:szCs w:val="24"/>
              </w:rPr>
              <w:t>2</w:t>
            </w:r>
          </w:p>
        </w:tc>
        <w:tc>
          <w:tcPr>
            <w:tcW w:w="1494" w:type="dxa"/>
            <w:vAlign w:val="center"/>
          </w:tcPr>
          <w:p w14:paraId="0CE43FDA">
            <w:pPr>
              <w:spacing w:afterLines="0" w:line="240" w:lineRule="auto"/>
              <w:jc w:val="center"/>
              <w:rPr>
                <w:rFonts w:hint="eastAsia" w:ascii="仿宋" w:hAnsi="仿宋" w:eastAsia="仿宋"/>
                <w:sz w:val="24"/>
              </w:rPr>
            </w:pPr>
            <w:r>
              <w:rPr>
                <w:rFonts w:hint="eastAsia" w:ascii="仿宋" w:hAnsi="仿宋" w:eastAsia="仿宋"/>
                <w:b/>
                <w:bCs/>
                <w:color w:val="FF0000"/>
                <w:sz w:val="24"/>
              </w:rPr>
              <w:t>（*必填项）</w:t>
            </w:r>
          </w:p>
        </w:tc>
        <w:tc>
          <w:tcPr>
            <w:tcW w:w="1521" w:type="dxa"/>
            <w:vAlign w:val="center"/>
          </w:tcPr>
          <w:p w14:paraId="5E65B196">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p>
        </w:tc>
        <w:tc>
          <w:tcPr>
            <w:tcW w:w="1671" w:type="dxa"/>
            <w:vMerge w:val="continue"/>
            <w:vAlign w:val="center"/>
          </w:tcPr>
          <w:p w14:paraId="6884246F">
            <w:pPr>
              <w:spacing w:afterLines="0" w:line="240" w:lineRule="auto"/>
              <w:jc w:val="center"/>
              <w:rPr>
                <w:rFonts w:hint="eastAsia" w:ascii="仿宋" w:hAnsi="仿宋" w:eastAsia="仿宋"/>
                <w:sz w:val="24"/>
              </w:rPr>
            </w:pPr>
          </w:p>
        </w:tc>
      </w:tr>
      <w:tr w14:paraId="174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82" w:type="dxa"/>
            <w:vAlign w:val="center"/>
          </w:tcPr>
          <w:p w14:paraId="380CD47A">
            <w:pPr>
              <w:pStyle w:val="58"/>
              <w:numPr>
                <w:ilvl w:val="-1"/>
                <w:numId w:val="0"/>
              </w:numPr>
              <w:spacing w:afterLines="0" w:line="240" w:lineRule="auto"/>
              <w:ind w:left="0" w:leftChars="0" w:firstLine="0" w:firstLineChars="0"/>
              <w:jc w:val="center"/>
              <w:rPr>
                <w:rFonts w:hint="default" w:ascii="仿宋" w:hAnsi="仿宋" w:eastAsia="仿宋"/>
                <w:sz w:val="24"/>
                <w:lang w:val="en-US" w:eastAsia="zh-CN"/>
              </w:rPr>
            </w:pPr>
            <w:r>
              <w:rPr>
                <w:rFonts w:hint="eastAsia" w:ascii="仿宋" w:hAnsi="仿宋" w:eastAsia="仿宋"/>
                <w:b/>
                <w:bCs/>
                <w:sz w:val="24"/>
              </w:rPr>
              <w:t>*</w:t>
            </w:r>
            <w:r>
              <w:rPr>
                <w:rFonts w:hint="eastAsia" w:ascii="仿宋" w:hAnsi="仿宋" w:eastAsia="仿宋"/>
                <w:b/>
                <w:bCs/>
                <w:sz w:val="24"/>
                <w:lang w:val="en-US" w:eastAsia="zh-CN"/>
              </w:rPr>
              <w:t>含税合计（元）</w:t>
            </w:r>
          </w:p>
        </w:tc>
        <w:tc>
          <w:tcPr>
            <w:tcW w:w="7846" w:type="dxa"/>
            <w:gridSpan w:val="6"/>
            <w:vAlign w:val="center"/>
          </w:tcPr>
          <w:p w14:paraId="34012771">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p>
        </w:tc>
      </w:tr>
      <w:tr w14:paraId="2E8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82" w:type="dxa"/>
            <w:vAlign w:val="center"/>
          </w:tcPr>
          <w:p w14:paraId="3E82752A">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发票类型</w:t>
            </w:r>
          </w:p>
        </w:tc>
        <w:tc>
          <w:tcPr>
            <w:tcW w:w="4654" w:type="dxa"/>
            <w:gridSpan w:val="4"/>
            <w:vAlign w:val="center"/>
          </w:tcPr>
          <w:p w14:paraId="1D616F7E">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1521" w:type="dxa"/>
            <w:vAlign w:val="center"/>
          </w:tcPr>
          <w:p w14:paraId="1E08A2C0">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税点</w:t>
            </w:r>
          </w:p>
        </w:tc>
        <w:tc>
          <w:tcPr>
            <w:tcW w:w="1671" w:type="dxa"/>
            <w:vAlign w:val="center"/>
          </w:tcPr>
          <w:p w14:paraId="181A5E34">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460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2" w:type="dxa"/>
            <w:vAlign w:val="center"/>
          </w:tcPr>
          <w:p w14:paraId="1956C8A1">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7846" w:type="dxa"/>
            <w:gridSpan w:val="6"/>
            <w:vAlign w:val="center"/>
          </w:tcPr>
          <w:p w14:paraId="737684FD">
            <w:pPr>
              <w:spacing w:afterLines="0" w:line="300" w:lineRule="exact"/>
              <w:jc w:val="left"/>
              <w:rPr>
                <w:rFonts w:hint="eastAsia" w:ascii="仿宋" w:hAnsi="仿宋" w:eastAsia="仿宋"/>
                <w:sz w:val="24"/>
              </w:rPr>
            </w:pPr>
            <w:r>
              <w:rPr>
                <w:rFonts w:hint="eastAsia" w:ascii="仿宋" w:hAnsi="仿宋" w:eastAsia="仿宋"/>
                <w:sz w:val="24"/>
              </w:rPr>
              <w:t>1.重新认证服务费：签定合同后，采购人收到服务单位发票后支付总费用的30%，审核通过后拿证书之前，采购人收到服务单位发票后交纳总费用的70%；</w:t>
            </w:r>
          </w:p>
          <w:p w14:paraId="65944901">
            <w:pPr>
              <w:spacing w:afterLines="0" w:line="300" w:lineRule="exact"/>
              <w:jc w:val="left"/>
              <w:rPr>
                <w:rFonts w:hint="eastAsia" w:ascii="仿宋" w:hAnsi="仿宋" w:eastAsia="仿宋"/>
                <w:sz w:val="24"/>
              </w:rPr>
            </w:pPr>
            <w:r>
              <w:rPr>
                <w:rFonts w:hint="eastAsia" w:ascii="仿宋" w:hAnsi="仿宋" w:eastAsia="仿宋"/>
                <w:sz w:val="24"/>
              </w:rPr>
              <w:t>2.年审服务费：每次监督审核后，采购人收到服务单位发票后一次性交纳。</w:t>
            </w:r>
          </w:p>
        </w:tc>
      </w:tr>
      <w:tr w14:paraId="2D8A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82" w:type="dxa"/>
            <w:vAlign w:val="center"/>
          </w:tcPr>
          <w:p w14:paraId="4A6DFA38">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4654" w:type="dxa"/>
            <w:gridSpan w:val="4"/>
            <w:vAlign w:val="center"/>
          </w:tcPr>
          <w:p w14:paraId="60909E71">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1521" w:type="dxa"/>
            <w:vAlign w:val="center"/>
          </w:tcPr>
          <w:p w14:paraId="66394142">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1671" w:type="dxa"/>
            <w:vAlign w:val="center"/>
          </w:tcPr>
          <w:p w14:paraId="2E28109E">
            <w:pPr>
              <w:spacing w:afterLines="0" w:line="300" w:lineRule="exact"/>
              <w:jc w:val="left"/>
              <w:rPr>
                <w:rFonts w:hint="eastAsia" w:ascii="仿宋" w:hAnsi="仿宋" w:eastAsia="仿宋"/>
                <w:sz w:val="24"/>
              </w:rPr>
            </w:pPr>
            <w:r>
              <w:rPr>
                <w:rFonts w:hint="eastAsia" w:ascii="仿宋" w:hAnsi="仿宋" w:eastAsia="仿宋"/>
                <w:sz w:val="24"/>
              </w:rPr>
              <w:t>3年</w:t>
            </w:r>
          </w:p>
        </w:tc>
      </w:tr>
      <w:tr w14:paraId="6C4E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82" w:type="dxa"/>
            <w:vAlign w:val="center"/>
          </w:tcPr>
          <w:p w14:paraId="468373C4">
            <w:pPr>
              <w:spacing w:afterLines="0" w:line="300" w:lineRule="exact"/>
              <w:jc w:val="left"/>
              <w:rPr>
                <w:rFonts w:hint="eastAsia" w:ascii="仿宋" w:hAnsi="仿宋" w:eastAsia="仿宋"/>
                <w:sz w:val="24"/>
              </w:rPr>
            </w:pPr>
            <w:r>
              <w:rPr>
                <w:rFonts w:hint="eastAsia" w:ascii="仿宋" w:hAnsi="仿宋" w:eastAsia="仿宋"/>
                <w:sz w:val="24"/>
              </w:rPr>
              <w:t>*认证周期</w:t>
            </w:r>
          </w:p>
        </w:tc>
        <w:tc>
          <w:tcPr>
            <w:tcW w:w="4654" w:type="dxa"/>
            <w:gridSpan w:val="4"/>
            <w:vAlign w:val="center"/>
          </w:tcPr>
          <w:p w14:paraId="3A87E09A">
            <w:pPr>
              <w:spacing w:afterLines="0" w:line="300" w:lineRule="exact"/>
              <w:jc w:val="left"/>
              <w:rPr>
                <w:rFonts w:hint="eastAsia" w:ascii="仿宋" w:hAnsi="仿宋" w:eastAsia="仿宋"/>
                <w:sz w:val="24"/>
              </w:rPr>
            </w:pPr>
            <w:r>
              <w:rPr>
                <w:rFonts w:hint="eastAsia" w:ascii="仿宋" w:hAnsi="仿宋" w:eastAsia="仿宋"/>
                <w:sz w:val="24"/>
              </w:rPr>
              <w:t>1.重新认证周期：合同签订后按采购人要求提前安排审核计划，在采购人要求的期限内完成重新认证并取得有效证书；2.年度监督审核（年审）周期：距上次审查间隔时间不超过12个月，具体时间以双方确定的审查计划时间为准。</w:t>
            </w:r>
          </w:p>
        </w:tc>
        <w:tc>
          <w:tcPr>
            <w:tcW w:w="1521" w:type="dxa"/>
            <w:vAlign w:val="center"/>
          </w:tcPr>
          <w:p w14:paraId="76B818DB">
            <w:pPr>
              <w:spacing w:afterLines="0" w:line="300" w:lineRule="exact"/>
              <w:jc w:val="both"/>
              <w:rPr>
                <w:rFonts w:hint="eastAsia" w:ascii="仿宋" w:hAnsi="仿宋" w:eastAsia="仿宋"/>
                <w:sz w:val="24"/>
                <w:lang w:val="en-US" w:eastAsia="zh-CN"/>
              </w:rPr>
            </w:pPr>
            <w:r>
              <w:rPr>
                <w:rFonts w:hint="eastAsia" w:ascii="仿宋" w:hAnsi="仿宋" w:eastAsia="仿宋"/>
                <w:sz w:val="24"/>
                <w:lang w:val="en-US" w:eastAsia="zh-CN"/>
              </w:rPr>
              <w:t>其他</w:t>
            </w:r>
          </w:p>
        </w:tc>
        <w:tc>
          <w:tcPr>
            <w:tcW w:w="1671" w:type="dxa"/>
            <w:vAlign w:val="center"/>
          </w:tcPr>
          <w:p w14:paraId="64BEF126">
            <w:pPr>
              <w:spacing w:afterLines="0" w:line="300" w:lineRule="exact"/>
              <w:jc w:val="left"/>
              <w:rPr>
                <w:rFonts w:hint="eastAsia" w:ascii="仿宋" w:hAnsi="仿宋" w:eastAsia="仿宋"/>
                <w:sz w:val="24"/>
                <w:lang w:val="en-US" w:eastAsia="zh-CN"/>
              </w:rPr>
            </w:pPr>
            <w:r>
              <w:rPr>
                <w:rFonts w:hint="eastAsia" w:ascii="仿宋" w:hAnsi="仿宋" w:eastAsia="仿宋"/>
                <w:sz w:val="24"/>
                <w:lang w:val="en-US" w:eastAsia="zh-CN"/>
              </w:rPr>
              <w:t>/</w:t>
            </w:r>
          </w:p>
        </w:tc>
      </w:tr>
      <w:tr w14:paraId="3CA2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28" w:type="dxa"/>
            <w:gridSpan w:val="7"/>
            <w:vAlign w:val="center"/>
          </w:tcPr>
          <w:p w14:paraId="32075CA2">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14E99092">
            <w:pPr>
              <w:spacing w:afterLines="0" w:line="300" w:lineRule="exact"/>
              <w:jc w:val="left"/>
              <w:rPr>
                <w:rFonts w:hint="eastAsia" w:ascii="仿宋" w:hAnsi="仿宋" w:eastAsia="仿宋"/>
                <w:szCs w:val="21"/>
              </w:rPr>
            </w:pPr>
            <w:r>
              <w:rPr>
                <w:rFonts w:hint="eastAsia" w:ascii="仿宋" w:hAnsi="仿宋" w:eastAsia="仿宋"/>
                <w:szCs w:val="21"/>
              </w:rPr>
              <w:t>2、供应商报价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221C210C">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3、本采购项目以不含税单价进行对比，参选单位需填报含税单价</w:t>
            </w:r>
            <w:r>
              <w:rPr>
                <w:rFonts w:hint="eastAsia" w:ascii="仿宋" w:hAnsi="仿宋" w:eastAsia="仿宋"/>
                <w:b/>
                <w:bCs/>
                <w:szCs w:val="21"/>
                <w:lang w:eastAsia="zh-CN"/>
              </w:rPr>
              <w:t>、</w:t>
            </w:r>
            <w:r>
              <w:rPr>
                <w:rFonts w:hint="eastAsia" w:ascii="仿宋" w:hAnsi="仿宋" w:eastAsia="仿宋"/>
                <w:b/>
                <w:bCs/>
                <w:szCs w:val="21"/>
                <w:lang w:val="en-US" w:eastAsia="zh-CN"/>
              </w:rPr>
              <w:t>小计、总价</w:t>
            </w:r>
            <w:r>
              <w:rPr>
                <w:rFonts w:hint="eastAsia" w:ascii="仿宋" w:hAnsi="仿宋" w:eastAsia="仿宋"/>
                <w:b/>
                <w:bCs/>
                <w:szCs w:val="21"/>
              </w:rPr>
              <w:t>及税率；</w:t>
            </w:r>
          </w:p>
          <w:p w14:paraId="04E093F6">
            <w:pPr>
              <w:spacing w:afterLines="0" w:line="300" w:lineRule="exact"/>
              <w:jc w:val="left"/>
              <w:rPr>
                <w:rFonts w:hint="eastAsia" w:ascii="仿宋" w:hAnsi="仿宋" w:eastAsia="仿宋"/>
                <w:b/>
                <w:bCs/>
                <w:szCs w:val="21"/>
              </w:rPr>
            </w:pPr>
            <w:r>
              <w:rPr>
                <w:rFonts w:hint="eastAsia" w:ascii="仿宋" w:hAnsi="仿宋" w:eastAsia="仿宋"/>
                <w:b/>
                <w:bCs/>
                <w:szCs w:val="21"/>
              </w:rPr>
              <w:t>4、合同不含税价计算方式:合同不含税价=含税价/（1+税率）；</w:t>
            </w:r>
          </w:p>
          <w:p w14:paraId="6F8EF5E8">
            <w:pPr>
              <w:spacing w:afterLines="0" w:line="300" w:lineRule="exact"/>
              <w:jc w:val="left"/>
              <w:rPr>
                <w:rFonts w:hint="eastAsia" w:ascii="仿宋" w:hAnsi="仿宋" w:eastAsia="仿宋"/>
                <w:sz w:val="24"/>
              </w:rPr>
            </w:pPr>
            <w:r>
              <w:rPr>
                <w:rFonts w:hint="eastAsia" w:ascii="仿宋" w:hAnsi="仿宋" w:eastAsia="仿宋"/>
                <w:szCs w:val="21"/>
              </w:rPr>
              <w:t>5、以上报价为最终报价，无现场议价，报价人参与报价即视为已知悉并接受该情况。</w:t>
            </w:r>
          </w:p>
        </w:tc>
      </w:tr>
    </w:tbl>
    <w:p w14:paraId="1F675BCC">
      <w:pPr>
        <w:wordWrap w:val="0"/>
        <w:snapToGrid w:val="0"/>
        <w:spacing w:afterLines="0" w:line="360" w:lineRule="auto"/>
        <w:ind w:firstLine="525" w:firstLineChars="250"/>
        <w:jc w:val="right"/>
        <w:rPr>
          <w:rFonts w:hint="eastAsia" w:ascii="仿宋" w:hAnsi="仿宋" w:eastAsia="仿宋" w:cs="Arial"/>
          <w:sz w:val="24"/>
          <w:szCs w:val="32"/>
        </w:rPr>
      </w:pPr>
      <w:r>
        <w:rPr>
          <w:rFonts w:hint="eastAsia" w:ascii="仿宋" w:hAnsi="仿宋" w:eastAsia="仿宋" w:cs="Arial"/>
        </w:rPr>
        <w:t xml:space="preserve">    </w:t>
      </w:r>
      <w:r>
        <w:rPr>
          <w:rFonts w:hint="eastAsia" w:ascii="仿宋" w:hAnsi="仿宋" w:eastAsia="仿宋" w:cs="Arial"/>
          <w:sz w:val="24"/>
          <w:szCs w:val="32"/>
        </w:rPr>
        <w:t xml:space="preserve">报价单位盖章 </w:t>
      </w:r>
      <w:r>
        <w:rPr>
          <w:rFonts w:ascii="仿宋" w:hAnsi="仿宋" w:eastAsia="仿宋" w:cs="Arial"/>
          <w:sz w:val="24"/>
          <w:szCs w:val="32"/>
        </w:rPr>
        <w:t xml:space="preserve">          </w:t>
      </w:r>
    </w:p>
    <w:p w14:paraId="5B395F60">
      <w:pPr>
        <w:spacing w:after="78" w:line="288" w:lineRule="auto"/>
        <w:jc w:val="right"/>
        <w:rPr>
          <w:rFonts w:hint="eastAsia" w:ascii="仿宋" w:hAnsi="仿宋" w:eastAsia="仿宋"/>
          <w:b/>
          <w:szCs w:val="21"/>
        </w:rPr>
      </w:pPr>
      <w:r>
        <w:rPr>
          <w:rFonts w:hint="eastAsia" w:ascii="仿宋" w:hAnsi="仿宋" w:eastAsia="仿宋" w:cs="Arial"/>
          <w:sz w:val="24"/>
          <w:szCs w:val="32"/>
        </w:rPr>
        <w:t xml:space="preserve">时间：     年   月   日 </w:t>
      </w:r>
      <w:r>
        <w:rPr>
          <w:rFonts w:hint="eastAsia" w:ascii="仿宋" w:hAnsi="仿宋" w:eastAsia="仿宋" w:cs="Arial"/>
        </w:rPr>
        <w:br w:type="page"/>
      </w:r>
    </w:p>
    <w:p w14:paraId="5EC05823">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16850266"/>
      <w:bookmarkStart w:id="11" w:name="_Toc133335897"/>
      <w:r>
        <w:rPr>
          <w:rFonts w:hint="eastAsia" w:ascii="仿宋" w:hAnsi="仿宋" w:eastAsia="仿宋"/>
          <w:b/>
          <w:bCs/>
          <w:kern w:val="0"/>
          <w:sz w:val="24"/>
        </w:rPr>
        <w:t>响应供应商认为有必要提供的其他材料</w:t>
      </w:r>
      <w:bookmarkEnd w:id="10"/>
      <w:bookmarkEnd w:id="11"/>
    </w:p>
    <w:p w14:paraId="140224F0">
      <w:pPr>
        <w:spacing w:before="312" w:beforeLines="100" w:afterLines="0" w:line="360" w:lineRule="auto"/>
        <w:ind w:firstLine="480" w:firstLineChars="200"/>
        <w:rPr>
          <w:rFonts w:hint="eastAsia" w:ascii="仿宋" w:hAnsi="仿宋" w:eastAsia="仿宋"/>
          <w:bCs/>
          <w:sz w:val="24"/>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B3E">
    <w:pPr>
      <w:pStyle w:val="15"/>
    </w:pPr>
  </w:p>
  <w:p w14:paraId="3B0710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0CD">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FC47">
    <w:pPr>
      <w:pBdr>
        <w:top w:val="single" w:color="auto" w:sz="6" w:space="1"/>
      </w:pBdr>
      <w:snapToGrid w:val="0"/>
      <w:spacing w:afterLines="0" w:line="240" w:lineRule="auto"/>
      <w:jc w:val="center"/>
      <w:rPr>
        <w:rFonts w:eastAsia="楷体_GB2312"/>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D8D6">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D1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32DA">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330">
    <w:pPr>
      <w:spacing w:after="60"/>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43C8">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CA60">
    <w:pPr>
      <w:pStyle w:val="16"/>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1FE9">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7A4">
    <w:pPr>
      <w:pBdr>
        <w:bottom w:val="double" w:color="auto" w:sz="4" w:space="1"/>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651">
    <w:pPr>
      <w:pBdr>
        <w:bottom w:val="double" w:color="auto" w:sz="4" w:space="1"/>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DB07">
    <w:pPr>
      <w:pBdr>
        <w:bottom w:val="single" w:color="auto" w:sz="4" w:space="1"/>
      </w:pBdr>
      <w:tabs>
        <w:tab w:val="left" w:pos="5295"/>
      </w:tabs>
      <w:snapToGrid w:val="0"/>
      <w:spacing w:after="60" w:afterLines="0" w:line="240" w:lineRule="auto"/>
      <w:jc w:val="center"/>
      <w:rPr>
        <w:rFonts w:hint="eastAsia" w:ascii="黑体" w:hAnsi="黑体" w:eastAsia="黑体" w:cs="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D531">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1730">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084ECB"/>
    <w:multiLevelType w:val="singleLevel"/>
    <w:tmpl w:val="18084ECB"/>
    <w:lvl w:ilvl="0" w:tentative="0">
      <w:start w:val="1"/>
      <w:numFmt w:val="decimal"/>
      <w:lvlText w:val="%1."/>
      <w:lvlJc w:val="left"/>
      <w:pPr>
        <w:tabs>
          <w:tab w:val="left" w:pos="312"/>
        </w:tabs>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0"/>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710406"/>
    <w:rsid w:val="06A51204"/>
    <w:rsid w:val="06F9F432"/>
    <w:rsid w:val="079756C5"/>
    <w:rsid w:val="07975F35"/>
    <w:rsid w:val="08244108"/>
    <w:rsid w:val="08420CAE"/>
    <w:rsid w:val="0843277A"/>
    <w:rsid w:val="089B2559"/>
    <w:rsid w:val="08AD6EC8"/>
    <w:rsid w:val="09293C1C"/>
    <w:rsid w:val="0A363213"/>
    <w:rsid w:val="0A886720"/>
    <w:rsid w:val="0AA1428C"/>
    <w:rsid w:val="0AC57A82"/>
    <w:rsid w:val="0AD251DE"/>
    <w:rsid w:val="0B0E30C9"/>
    <w:rsid w:val="0B826720"/>
    <w:rsid w:val="0B981D08"/>
    <w:rsid w:val="0C0B3675"/>
    <w:rsid w:val="0C8C587C"/>
    <w:rsid w:val="0CD00C0D"/>
    <w:rsid w:val="0D6E6ECF"/>
    <w:rsid w:val="0D7F8C1E"/>
    <w:rsid w:val="0D9E3895"/>
    <w:rsid w:val="0DAFDDD2"/>
    <w:rsid w:val="0DDD2AAA"/>
    <w:rsid w:val="0E4211FE"/>
    <w:rsid w:val="0E9E26E2"/>
    <w:rsid w:val="0EE17277"/>
    <w:rsid w:val="0F584562"/>
    <w:rsid w:val="0FD61205"/>
    <w:rsid w:val="10465F4D"/>
    <w:rsid w:val="10C42B13"/>
    <w:rsid w:val="10DD77C5"/>
    <w:rsid w:val="10E7084B"/>
    <w:rsid w:val="10F22522"/>
    <w:rsid w:val="10FE4D66"/>
    <w:rsid w:val="12855EB3"/>
    <w:rsid w:val="12CB42AB"/>
    <w:rsid w:val="13203999"/>
    <w:rsid w:val="135D7FEE"/>
    <w:rsid w:val="13963041"/>
    <w:rsid w:val="13AFEC81"/>
    <w:rsid w:val="14B07312"/>
    <w:rsid w:val="15034CC4"/>
    <w:rsid w:val="15AF25CA"/>
    <w:rsid w:val="15B620DC"/>
    <w:rsid w:val="1614577D"/>
    <w:rsid w:val="166564D0"/>
    <w:rsid w:val="16D57CE5"/>
    <w:rsid w:val="17796277"/>
    <w:rsid w:val="185C5D2A"/>
    <w:rsid w:val="18AC73A6"/>
    <w:rsid w:val="18CD7911"/>
    <w:rsid w:val="193919B2"/>
    <w:rsid w:val="19401195"/>
    <w:rsid w:val="196910DF"/>
    <w:rsid w:val="19753128"/>
    <w:rsid w:val="199164D0"/>
    <w:rsid w:val="19DE5F7A"/>
    <w:rsid w:val="1A0F5CDB"/>
    <w:rsid w:val="1A5F3761"/>
    <w:rsid w:val="1A666D32"/>
    <w:rsid w:val="1AC13420"/>
    <w:rsid w:val="1B3FC108"/>
    <w:rsid w:val="1BBF5AD0"/>
    <w:rsid w:val="1BDB2B53"/>
    <w:rsid w:val="1BEB3248"/>
    <w:rsid w:val="1BFB4A9B"/>
    <w:rsid w:val="1BFE3282"/>
    <w:rsid w:val="1C03227C"/>
    <w:rsid w:val="1CE758FD"/>
    <w:rsid w:val="1CFC7B12"/>
    <w:rsid w:val="1D186525"/>
    <w:rsid w:val="1DB823BC"/>
    <w:rsid w:val="1E9B0CC0"/>
    <w:rsid w:val="1EC039D3"/>
    <w:rsid w:val="1EC75BA1"/>
    <w:rsid w:val="1F0F1A56"/>
    <w:rsid w:val="1F7F9C30"/>
    <w:rsid w:val="1FB39FF7"/>
    <w:rsid w:val="1FB54372"/>
    <w:rsid w:val="1FEC089C"/>
    <w:rsid w:val="1FFF4E3F"/>
    <w:rsid w:val="206E2046"/>
    <w:rsid w:val="2089134F"/>
    <w:rsid w:val="208923CA"/>
    <w:rsid w:val="212271A1"/>
    <w:rsid w:val="21840CA6"/>
    <w:rsid w:val="218B7E24"/>
    <w:rsid w:val="22065A4D"/>
    <w:rsid w:val="22170780"/>
    <w:rsid w:val="230E380E"/>
    <w:rsid w:val="23884315"/>
    <w:rsid w:val="2389746D"/>
    <w:rsid w:val="23A32100"/>
    <w:rsid w:val="247022A7"/>
    <w:rsid w:val="24B92A42"/>
    <w:rsid w:val="24B95082"/>
    <w:rsid w:val="24C1046C"/>
    <w:rsid w:val="25370E0A"/>
    <w:rsid w:val="25702DDE"/>
    <w:rsid w:val="257FF5EF"/>
    <w:rsid w:val="25A246E2"/>
    <w:rsid w:val="26DC0652"/>
    <w:rsid w:val="27934767"/>
    <w:rsid w:val="27BED872"/>
    <w:rsid w:val="28C531CA"/>
    <w:rsid w:val="294475B6"/>
    <w:rsid w:val="296A3A6F"/>
    <w:rsid w:val="29E9B391"/>
    <w:rsid w:val="2AB2028A"/>
    <w:rsid w:val="2AFDB16C"/>
    <w:rsid w:val="2B7D8E96"/>
    <w:rsid w:val="2B9B7C50"/>
    <w:rsid w:val="2C6A2105"/>
    <w:rsid w:val="2C87EFA4"/>
    <w:rsid w:val="2C9B569A"/>
    <w:rsid w:val="2CB37F14"/>
    <w:rsid w:val="2CEFA2BD"/>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FE298E"/>
    <w:rsid w:val="35FF7EAC"/>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5568D4"/>
    <w:rsid w:val="3956852C"/>
    <w:rsid w:val="397D4866"/>
    <w:rsid w:val="39A6786D"/>
    <w:rsid w:val="39DD1AD5"/>
    <w:rsid w:val="39F63959"/>
    <w:rsid w:val="3A383CAD"/>
    <w:rsid w:val="3A3B0BB3"/>
    <w:rsid w:val="3A51BFC5"/>
    <w:rsid w:val="3A7647DA"/>
    <w:rsid w:val="3AFD93B8"/>
    <w:rsid w:val="3B1F391F"/>
    <w:rsid w:val="3B459C86"/>
    <w:rsid w:val="3B5F884B"/>
    <w:rsid w:val="3B7D4680"/>
    <w:rsid w:val="3B95BAD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5402FD"/>
    <w:rsid w:val="46D81C53"/>
    <w:rsid w:val="477F8B44"/>
    <w:rsid w:val="47DA7AF9"/>
    <w:rsid w:val="48290A2B"/>
    <w:rsid w:val="4851744E"/>
    <w:rsid w:val="48D84455"/>
    <w:rsid w:val="49526822"/>
    <w:rsid w:val="49973E4D"/>
    <w:rsid w:val="49C317F9"/>
    <w:rsid w:val="4A6045A0"/>
    <w:rsid w:val="4A9C14DB"/>
    <w:rsid w:val="4A9C3BCC"/>
    <w:rsid w:val="4ABF1C7A"/>
    <w:rsid w:val="4ACDDF1D"/>
    <w:rsid w:val="4AEA40A1"/>
    <w:rsid w:val="4AFC0007"/>
    <w:rsid w:val="4B5E27AD"/>
    <w:rsid w:val="4B7C0820"/>
    <w:rsid w:val="4B9B57D2"/>
    <w:rsid w:val="4BBA3990"/>
    <w:rsid w:val="4BBE0EDA"/>
    <w:rsid w:val="4BC73288"/>
    <w:rsid w:val="4BF003C7"/>
    <w:rsid w:val="4BF61160"/>
    <w:rsid w:val="4BFC5307"/>
    <w:rsid w:val="4C395754"/>
    <w:rsid w:val="4C8F4F48"/>
    <w:rsid w:val="4C917CDB"/>
    <w:rsid w:val="4D196C2A"/>
    <w:rsid w:val="4D4D3AFB"/>
    <w:rsid w:val="4D5657A6"/>
    <w:rsid w:val="4DD91081"/>
    <w:rsid w:val="4DFF1032"/>
    <w:rsid w:val="4EA73F4B"/>
    <w:rsid w:val="4EE7109E"/>
    <w:rsid w:val="4EFDA9D6"/>
    <w:rsid w:val="4EFF30A2"/>
    <w:rsid w:val="4F10078B"/>
    <w:rsid w:val="4F155DA1"/>
    <w:rsid w:val="4F287BC8"/>
    <w:rsid w:val="4F4F0D8E"/>
    <w:rsid w:val="4F9D293C"/>
    <w:rsid w:val="4FA13613"/>
    <w:rsid w:val="4FD25661"/>
    <w:rsid w:val="4FF9BA94"/>
    <w:rsid w:val="4FFC2348"/>
    <w:rsid w:val="50167464"/>
    <w:rsid w:val="50217E95"/>
    <w:rsid w:val="504B2AA6"/>
    <w:rsid w:val="51506ECF"/>
    <w:rsid w:val="51C83DCD"/>
    <w:rsid w:val="52FF1484"/>
    <w:rsid w:val="53F36D01"/>
    <w:rsid w:val="53FD523A"/>
    <w:rsid w:val="545C420A"/>
    <w:rsid w:val="54A57D94"/>
    <w:rsid w:val="54DE7F5F"/>
    <w:rsid w:val="55214149"/>
    <w:rsid w:val="557F0F30"/>
    <w:rsid w:val="559E5CE3"/>
    <w:rsid w:val="55C770A9"/>
    <w:rsid w:val="560459AC"/>
    <w:rsid w:val="566C0170"/>
    <w:rsid w:val="56B12911"/>
    <w:rsid w:val="56DD8954"/>
    <w:rsid w:val="56F83D0E"/>
    <w:rsid w:val="57AFC3C2"/>
    <w:rsid w:val="57CC5C5D"/>
    <w:rsid w:val="583F7AD3"/>
    <w:rsid w:val="584D6CAB"/>
    <w:rsid w:val="5964068C"/>
    <w:rsid w:val="599107AF"/>
    <w:rsid w:val="59B3044E"/>
    <w:rsid w:val="59EC2A40"/>
    <w:rsid w:val="59FF3A15"/>
    <w:rsid w:val="5AFFC0B6"/>
    <w:rsid w:val="5B01367D"/>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6C3395"/>
    <w:rsid w:val="5F854D09"/>
    <w:rsid w:val="5F9C4EB5"/>
    <w:rsid w:val="5FDF7957"/>
    <w:rsid w:val="5FEBE7E7"/>
    <w:rsid w:val="5FF13CC0"/>
    <w:rsid w:val="5FF92615"/>
    <w:rsid w:val="5FF9696C"/>
    <w:rsid w:val="5FFDF639"/>
    <w:rsid w:val="5FFFB48E"/>
    <w:rsid w:val="601037F9"/>
    <w:rsid w:val="60BE7222"/>
    <w:rsid w:val="617E6D4A"/>
    <w:rsid w:val="61955034"/>
    <w:rsid w:val="61CE6656"/>
    <w:rsid w:val="61EF3649"/>
    <w:rsid w:val="626B0352"/>
    <w:rsid w:val="631B1054"/>
    <w:rsid w:val="633C8FA8"/>
    <w:rsid w:val="633F0871"/>
    <w:rsid w:val="637FE448"/>
    <w:rsid w:val="63920241"/>
    <w:rsid w:val="63BC1BB4"/>
    <w:rsid w:val="63BD36A8"/>
    <w:rsid w:val="63CC317B"/>
    <w:rsid w:val="63D42779"/>
    <w:rsid w:val="63F06F1A"/>
    <w:rsid w:val="646D12F4"/>
    <w:rsid w:val="649B2CFE"/>
    <w:rsid w:val="649D52EE"/>
    <w:rsid w:val="6507209C"/>
    <w:rsid w:val="653465C2"/>
    <w:rsid w:val="654FD8A0"/>
    <w:rsid w:val="65682C49"/>
    <w:rsid w:val="65B8702E"/>
    <w:rsid w:val="65C63A60"/>
    <w:rsid w:val="66062D3B"/>
    <w:rsid w:val="67194FDD"/>
    <w:rsid w:val="67275C56"/>
    <w:rsid w:val="673B6B8B"/>
    <w:rsid w:val="6775E9D8"/>
    <w:rsid w:val="678F78FF"/>
    <w:rsid w:val="67EB6F6D"/>
    <w:rsid w:val="67F565AC"/>
    <w:rsid w:val="67F73327"/>
    <w:rsid w:val="68281277"/>
    <w:rsid w:val="6891311A"/>
    <w:rsid w:val="689611D4"/>
    <w:rsid w:val="68FA8082"/>
    <w:rsid w:val="692C4E9D"/>
    <w:rsid w:val="69BF38A2"/>
    <w:rsid w:val="69DF3E6C"/>
    <w:rsid w:val="69EF10CC"/>
    <w:rsid w:val="69EFC425"/>
    <w:rsid w:val="6A0C19AC"/>
    <w:rsid w:val="6A17107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067F6"/>
    <w:rsid w:val="773EFEC2"/>
    <w:rsid w:val="77567AD1"/>
    <w:rsid w:val="776F9B9F"/>
    <w:rsid w:val="7797C448"/>
    <w:rsid w:val="77CF1E1A"/>
    <w:rsid w:val="77ED011D"/>
    <w:rsid w:val="77EFA3DE"/>
    <w:rsid w:val="77F97CB1"/>
    <w:rsid w:val="78130B57"/>
    <w:rsid w:val="787BD127"/>
    <w:rsid w:val="78DFF50A"/>
    <w:rsid w:val="79254583"/>
    <w:rsid w:val="79BB9841"/>
    <w:rsid w:val="79D87BE3"/>
    <w:rsid w:val="79DF1FD7"/>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14B84"/>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tabs>
        <w:tab w:val="left" w:pos="4760"/>
      </w:tabs>
      <w:ind w:firstLine="420" w:firstLineChars="200"/>
    </w:pPr>
  </w:style>
  <w:style w:type="paragraph" w:styleId="3">
    <w:name w:val="Body Text Indent"/>
    <w:basedOn w:val="1"/>
    <w:qFormat/>
    <w:uiPriority w:val="0"/>
    <w:pPr>
      <w:tabs>
        <w:tab w:val="left" w:pos="4760"/>
      </w:tabs>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1"/>
    <w:qFormat/>
    <w:uiPriority w:val="99"/>
    <w:pPr>
      <w:tabs>
        <w:tab w:val="left" w:pos="4760"/>
      </w:tabs>
      <w:spacing w:after="78"/>
      <w:jc w:val="left"/>
    </w:p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4"/>
    <w:qFormat/>
    <w:uiPriority w:val="0"/>
    <w:rPr>
      <w:rFonts w:ascii="Arial" w:hAnsi="Arial" w:eastAsia="宋体" w:cs="Times New Roman"/>
      <w:kern w:val="2"/>
      <w:sz w:val="18"/>
      <w:szCs w:val="18"/>
    </w:rPr>
  </w:style>
  <w:style w:type="character" w:customStyle="1" w:styleId="34">
    <w:name w:val="批注文字 字符"/>
    <w:basedOn w:val="23"/>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5"/>
    <w:qFormat/>
    <w:uiPriority w:val="99"/>
    <w:rPr>
      <w:rFonts w:ascii="Arial" w:hAnsi="Arial" w:eastAsia="楷体_GB2312" w:cs="Times New Roman"/>
      <w:sz w:val="18"/>
      <w:szCs w:val="18"/>
    </w:rPr>
  </w:style>
  <w:style w:type="character" w:customStyle="1" w:styleId="39">
    <w:name w:val="页眉 字符"/>
    <w:basedOn w:val="23"/>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9277</Words>
  <Characters>9754</Characters>
  <Lines>76</Lines>
  <Paragraphs>21</Paragraphs>
  <TotalTime>7</TotalTime>
  <ScaleCrop>false</ScaleCrop>
  <LinksUpToDate>false</LinksUpToDate>
  <CharactersWithSpaces>10335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2024-11-19T07:40:00Z</cp:lastPrinted>
  <dcterms:modified xsi:type="dcterms:W3CDTF">2026-03-26T02:06:03Z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C1878BE9B61541D8B7DE1A357D1AEE02_13</vt:lpwstr>
  </property>
  <property fmtid="{D5CDD505-2E9C-101B-9397-08002B2CF9AE}" pid="4" name="KSOTemplateDocerSaveRecord">
    <vt:lpwstr>eyJoZGlkIjoiNDNhOTAwMTYwMWJmOTYzYWQxNmZkZDE4MTNmNDVlZjciLCJ1c2VySWQiOiIxNzI2NjIwMzE3In0=</vt:lpwstr>
  </property>
</Properties>
</file>